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FDD1" w14:textId="63190AB3" w:rsidR="00685E4F" w:rsidRDefault="00021B69" w:rsidP="00685E4F">
      <w:pPr>
        <w:pStyle w:val="Heading1"/>
      </w:pPr>
      <w:r>
        <w:t>Stakeholder Analysis Template with Definitions</w:t>
      </w:r>
    </w:p>
    <w:p w14:paraId="52BC4FEA" w14:textId="15AB3FC0" w:rsidR="00021B69" w:rsidRDefault="00021B69" w:rsidP="00021B69">
      <w:pPr>
        <w:pStyle w:val="Heading2"/>
      </w:pPr>
      <w:r>
        <w:t>Stakeholder Definitions</w:t>
      </w:r>
    </w:p>
    <w:p w14:paraId="1D52AA83" w14:textId="446E4E3B" w:rsidR="00021B69" w:rsidRDefault="00021B69" w:rsidP="00021B69">
      <w:pPr>
        <w:pStyle w:val="Paragraph"/>
      </w:pPr>
      <w:r>
        <w:t>When defining a project, be sure to identify the people playing the following roles. While there may be other roles, these are typically essential: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21B69" w14:paraId="6757CB1B" w14:textId="77777777" w:rsidTr="00DA1370">
        <w:tc>
          <w:tcPr>
            <w:tcW w:w="2695" w:type="dxa"/>
          </w:tcPr>
          <w:p w14:paraId="076429A7" w14:textId="77777777" w:rsidR="00021B69" w:rsidRDefault="00021B69" w:rsidP="00DA1370">
            <w:pPr>
              <w:pStyle w:val="TableHeader"/>
            </w:pPr>
            <w:r>
              <w:t>Role/Stakeholder</w:t>
            </w:r>
          </w:p>
        </w:tc>
        <w:tc>
          <w:tcPr>
            <w:tcW w:w="6655" w:type="dxa"/>
          </w:tcPr>
          <w:p w14:paraId="289E98C7" w14:textId="77777777" w:rsidR="00021B69" w:rsidRDefault="00021B69" w:rsidP="00DA1370">
            <w:pPr>
              <w:pStyle w:val="TableHeader"/>
            </w:pPr>
            <w:r>
              <w:t>Description</w:t>
            </w:r>
          </w:p>
        </w:tc>
      </w:tr>
      <w:tr w:rsidR="00021B69" w14:paraId="57949C8A" w14:textId="77777777" w:rsidTr="00DA1370">
        <w:tc>
          <w:tcPr>
            <w:tcW w:w="2695" w:type="dxa"/>
          </w:tcPr>
          <w:p w14:paraId="2E17A938" w14:textId="77777777" w:rsidR="00021B69" w:rsidRDefault="00021B69" w:rsidP="00DA1370">
            <w:pPr>
              <w:pStyle w:val="Paragraph"/>
            </w:pPr>
            <w:r>
              <w:t>Project Sponsor</w:t>
            </w:r>
          </w:p>
        </w:tc>
        <w:tc>
          <w:tcPr>
            <w:tcW w:w="6655" w:type="dxa"/>
          </w:tcPr>
          <w:p w14:paraId="5CC39E16" w14:textId="77777777" w:rsidR="00021B69" w:rsidRDefault="00021B69" w:rsidP="00DA1370">
            <w:pPr>
              <w:pStyle w:val="Paragraph"/>
            </w:pPr>
            <w:r>
              <w:t>Responsible for obtaining funding for the project. Assists with decisions regarding scope changes.</w:t>
            </w:r>
          </w:p>
        </w:tc>
      </w:tr>
      <w:tr w:rsidR="00021B69" w14:paraId="0818C5E2" w14:textId="77777777" w:rsidTr="00DA1370">
        <w:tc>
          <w:tcPr>
            <w:tcW w:w="2695" w:type="dxa"/>
          </w:tcPr>
          <w:p w14:paraId="7B463F35" w14:textId="77777777" w:rsidR="00021B69" w:rsidRDefault="00021B69" w:rsidP="00DA1370">
            <w:pPr>
              <w:pStyle w:val="Paragraph"/>
            </w:pPr>
            <w:r>
              <w:t>Project Manager</w:t>
            </w:r>
          </w:p>
        </w:tc>
        <w:tc>
          <w:tcPr>
            <w:tcW w:w="6655" w:type="dxa"/>
          </w:tcPr>
          <w:p w14:paraId="50F3D5BB" w14:textId="77777777" w:rsidR="00021B69" w:rsidRDefault="00021B69" w:rsidP="00DA1370">
            <w:pPr>
              <w:pStyle w:val="Paragraph"/>
            </w:pPr>
            <w:r>
              <w:t xml:space="preserve">Responsible for </w:t>
            </w:r>
            <w:r w:rsidRPr="00AD1D99">
              <w:t xml:space="preserve">developing </w:t>
            </w:r>
            <w:r>
              <w:t xml:space="preserve">the </w:t>
            </w:r>
            <w:r w:rsidRPr="00AD1D99">
              <w:t xml:space="preserve">timeline/project plan, managing to </w:t>
            </w:r>
            <w:r>
              <w:t xml:space="preserve">the </w:t>
            </w:r>
            <w:r w:rsidRPr="00AD1D99">
              <w:t xml:space="preserve">plan, managing scope, </w:t>
            </w:r>
            <w:r>
              <w:t xml:space="preserve">and </w:t>
            </w:r>
            <w:r w:rsidRPr="00AD1D99">
              <w:t>delivering on project objectives</w:t>
            </w:r>
            <w:r>
              <w:t xml:space="preserve">. The project manager assigns work, prioritizes available resources and keeps the sponsor and others informed about project progress. </w:t>
            </w:r>
          </w:p>
          <w:p w14:paraId="355B3BFA" w14:textId="77777777" w:rsidR="00021B69" w:rsidRDefault="00021B69" w:rsidP="00DA1370">
            <w:pPr>
              <w:pStyle w:val="Paragraph"/>
            </w:pPr>
            <w:r>
              <w:t>Sometimes there are two PMs—one on the vendor/service provider’s side and one on the client/receiver’s side.</w:t>
            </w:r>
          </w:p>
        </w:tc>
      </w:tr>
      <w:tr w:rsidR="00021B69" w14:paraId="4A6E02BB" w14:textId="77777777" w:rsidTr="00DA1370">
        <w:tc>
          <w:tcPr>
            <w:tcW w:w="2695" w:type="dxa"/>
          </w:tcPr>
          <w:p w14:paraId="396C1D55" w14:textId="77777777" w:rsidR="00021B69" w:rsidRDefault="00021B69" w:rsidP="00DA1370">
            <w:pPr>
              <w:pStyle w:val="Paragraph"/>
            </w:pPr>
            <w:r>
              <w:t>Project Team</w:t>
            </w:r>
          </w:p>
        </w:tc>
        <w:tc>
          <w:tcPr>
            <w:tcW w:w="6655" w:type="dxa"/>
          </w:tcPr>
          <w:p w14:paraId="03AE227F" w14:textId="77777777" w:rsidR="00021B69" w:rsidRDefault="00021B69" w:rsidP="00DA1370">
            <w:pPr>
              <w:pStyle w:val="Paragraph"/>
            </w:pPr>
            <w:r>
              <w:t>Assists in gathering information and performs the primary work of the project.</w:t>
            </w:r>
          </w:p>
        </w:tc>
      </w:tr>
      <w:tr w:rsidR="00021B69" w14:paraId="387E5CA5" w14:textId="77777777" w:rsidTr="00DA1370">
        <w:tc>
          <w:tcPr>
            <w:tcW w:w="2695" w:type="dxa"/>
          </w:tcPr>
          <w:p w14:paraId="796B9A4B" w14:textId="77777777" w:rsidR="00021B69" w:rsidRDefault="00021B69" w:rsidP="00DA1370">
            <w:pPr>
              <w:pStyle w:val="Paragraph"/>
            </w:pPr>
            <w:r>
              <w:t>Business Customer</w:t>
            </w:r>
          </w:p>
        </w:tc>
        <w:tc>
          <w:tcPr>
            <w:tcW w:w="6655" w:type="dxa"/>
          </w:tcPr>
          <w:p w14:paraId="300B31B3" w14:textId="77777777" w:rsidR="00021B69" w:rsidRDefault="00021B69" w:rsidP="00DA1370">
            <w:pPr>
              <w:pStyle w:val="Paragraph"/>
            </w:pPr>
            <w:r>
              <w:t xml:space="preserve">Person or team in charge of the business area that will be benefit the most from outcomes of the project. </w:t>
            </w:r>
          </w:p>
        </w:tc>
      </w:tr>
      <w:tr w:rsidR="00021B69" w14:paraId="1392DDDC" w14:textId="77777777" w:rsidTr="00DA1370">
        <w:tc>
          <w:tcPr>
            <w:tcW w:w="2695" w:type="dxa"/>
          </w:tcPr>
          <w:p w14:paraId="62B4FDC1" w14:textId="77777777" w:rsidR="00021B69" w:rsidRDefault="00021B69" w:rsidP="00DA1370">
            <w:pPr>
              <w:pStyle w:val="Paragraph"/>
            </w:pPr>
            <w:r>
              <w:t>Subject Matter Expert(s) (SMEs)</w:t>
            </w:r>
          </w:p>
        </w:tc>
        <w:tc>
          <w:tcPr>
            <w:tcW w:w="6655" w:type="dxa"/>
          </w:tcPr>
          <w:p w14:paraId="5477D0D2" w14:textId="77777777" w:rsidR="00021B69" w:rsidRDefault="00021B69" w:rsidP="00DA1370">
            <w:pPr>
              <w:pStyle w:val="Paragraph"/>
            </w:pPr>
            <w:r>
              <w:t>Assist with establishing objectives, provide advice and/or specialist business knowledge. Their availability is critical to speed and quality of outcomes.</w:t>
            </w:r>
          </w:p>
        </w:tc>
      </w:tr>
      <w:tr w:rsidR="00021B69" w14:paraId="270A3EAF" w14:textId="77777777" w:rsidTr="00DA1370">
        <w:tc>
          <w:tcPr>
            <w:tcW w:w="2695" w:type="dxa"/>
          </w:tcPr>
          <w:p w14:paraId="04560509" w14:textId="77777777" w:rsidR="00021B69" w:rsidRDefault="00021B69" w:rsidP="00DA1370">
            <w:pPr>
              <w:pStyle w:val="Paragraph"/>
            </w:pPr>
            <w:r>
              <w:t>The Hammer</w:t>
            </w:r>
          </w:p>
          <w:p w14:paraId="730BE203" w14:textId="77777777" w:rsidR="00021B69" w:rsidRDefault="00021B69" w:rsidP="00DA1370">
            <w:pPr>
              <w:pStyle w:val="Paragraph"/>
            </w:pPr>
          </w:p>
        </w:tc>
        <w:tc>
          <w:tcPr>
            <w:tcW w:w="6655" w:type="dxa"/>
          </w:tcPr>
          <w:p w14:paraId="29EA92B0" w14:textId="5D1C7D7C" w:rsidR="00021B69" w:rsidRDefault="00021B69" w:rsidP="00DA1370">
            <w:pPr>
              <w:pStyle w:val="Paragraph"/>
            </w:pPr>
            <w:r>
              <w:t xml:space="preserve">Identified ally of PM, with greater power and authority than PM. </w:t>
            </w:r>
            <w:r w:rsidR="00AE4B86">
              <w:t>May be</w:t>
            </w:r>
            <w:r>
              <w:t xml:space="preserve"> called upon to help obtain access or resources if PM cannot obtain through his or her own power/authority. For example, if PM can’t get access to a SME when needed, </w:t>
            </w:r>
            <w:r w:rsidR="00AE4B86">
              <w:t>s/he may</w:t>
            </w:r>
            <w:r>
              <w:t xml:space="preserve"> ask</w:t>
            </w:r>
            <w:r w:rsidR="00AE4B86">
              <w:t xml:space="preserve"> “the hammer”</w:t>
            </w:r>
            <w:r>
              <w:t xml:space="preserve"> to step in and help get that time/access.</w:t>
            </w:r>
          </w:p>
        </w:tc>
      </w:tr>
    </w:tbl>
    <w:p w14:paraId="7B4F2BF7" w14:textId="77777777" w:rsidR="00021B69" w:rsidRDefault="00021B69" w:rsidP="00AE4B86">
      <w:pPr>
        <w:pStyle w:val="Paragraph"/>
      </w:pPr>
    </w:p>
    <w:p w14:paraId="430E6D0D" w14:textId="77777777" w:rsidR="00021B69" w:rsidRDefault="00021B69">
      <w:pPr>
        <w:spacing w:before="0" w:after="0" w:line="240" w:lineRule="auto"/>
        <w:rPr>
          <w:rFonts w:eastAsia="Times New Roman"/>
          <w:b/>
          <w:bCs/>
          <w:color w:val="706860"/>
          <w:sz w:val="26"/>
          <w:szCs w:val="26"/>
        </w:rPr>
      </w:pPr>
      <w:r>
        <w:br w:type="page"/>
      </w:r>
    </w:p>
    <w:p w14:paraId="1ECDBDAF" w14:textId="5142FD78" w:rsidR="00021B69" w:rsidRDefault="00021B69" w:rsidP="00021B69">
      <w:pPr>
        <w:pStyle w:val="Heading2"/>
      </w:pPr>
      <w:r>
        <w:lastRenderedPageBreak/>
        <w:t>Stakeholder Analysis 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45"/>
      </w:tblGrid>
      <w:tr w:rsidR="00021B69" w14:paraId="2FEBC8DB" w14:textId="77777777" w:rsidTr="00021B69">
        <w:tc>
          <w:tcPr>
            <w:tcW w:w="1615" w:type="dxa"/>
          </w:tcPr>
          <w:p w14:paraId="51E1B232" w14:textId="3C558C02" w:rsidR="00021B69" w:rsidRDefault="00021B69" w:rsidP="00021B69">
            <w:pPr>
              <w:pStyle w:val="Paragraph"/>
            </w:pPr>
            <w:r>
              <w:t>Project Name:</w:t>
            </w:r>
          </w:p>
        </w:tc>
        <w:tc>
          <w:tcPr>
            <w:tcW w:w="7745" w:type="dxa"/>
          </w:tcPr>
          <w:p w14:paraId="5A7E0752" w14:textId="77777777" w:rsidR="00021B69" w:rsidRDefault="00021B69" w:rsidP="00021B69">
            <w:pPr>
              <w:pStyle w:val="Paragraph"/>
            </w:pPr>
          </w:p>
        </w:tc>
      </w:tr>
      <w:tr w:rsidR="00021B69" w14:paraId="633E13B6" w14:textId="77777777" w:rsidTr="00021B69">
        <w:tc>
          <w:tcPr>
            <w:tcW w:w="1615" w:type="dxa"/>
          </w:tcPr>
          <w:p w14:paraId="03853AE6" w14:textId="5390CF41" w:rsidR="00021B69" w:rsidRDefault="00021B69" w:rsidP="00021B69">
            <w:pPr>
              <w:pStyle w:val="Paragraph"/>
            </w:pPr>
            <w:r>
              <w:t>Date:</w:t>
            </w:r>
          </w:p>
        </w:tc>
        <w:tc>
          <w:tcPr>
            <w:tcW w:w="7745" w:type="dxa"/>
          </w:tcPr>
          <w:p w14:paraId="29314C05" w14:textId="77777777" w:rsidR="00021B69" w:rsidRDefault="00021B69" w:rsidP="00021B69">
            <w:pPr>
              <w:pStyle w:val="Paragraph"/>
            </w:pPr>
          </w:p>
        </w:tc>
      </w:tr>
    </w:tbl>
    <w:p w14:paraId="1202D2AB" w14:textId="77777777" w:rsidR="00021B69" w:rsidRPr="00021B69" w:rsidRDefault="00021B69" w:rsidP="00021B69">
      <w:pPr>
        <w:pStyle w:val="Paragraph"/>
      </w:pPr>
    </w:p>
    <w:p w14:paraId="55F2A6D5" w14:textId="38856161" w:rsidR="00021B69" w:rsidRDefault="00021B69" w:rsidP="00021B69">
      <w:pPr>
        <w:pStyle w:val="Paragraph"/>
      </w:pPr>
      <w:r>
        <w:t>In this project, the following people are serving as stakeholders in these capacities: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21B69" w14:paraId="34A17F46" w14:textId="77777777" w:rsidTr="00DA1370">
        <w:tc>
          <w:tcPr>
            <w:tcW w:w="2695" w:type="dxa"/>
          </w:tcPr>
          <w:p w14:paraId="58F7256D" w14:textId="312AC7E2" w:rsidR="00021B69" w:rsidRDefault="00021B69" w:rsidP="00DA1370">
            <w:pPr>
              <w:pStyle w:val="TableHeader"/>
            </w:pPr>
            <w:r>
              <w:t>Role</w:t>
            </w:r>
          </w:p>
        </w:tc>
        <w:tc>
          <w:tcPr>
            <w:tcW w:w="6655" w:type="dxa"/>
          </w:tcPr>
          <w:p w14:paraId="1C639D98" w14:textId="063F0BD2" w:rsidR="00021B69" w:rsidRDefault="00021B69" w:rsidP="00DA1370">
            <w:pPr>
              <w:pStyle w:val="TableHeader"/>
            </w:pPr>
            <w:r>
              <w:t>Name of Stakeholder(s)</w:t>
            </w:r>
          </w:p>
        </w:tc>
      </w:tr>
      <w:tr w:rsidR="00021B69" w14:paraId="2D57621D" w14:textId="77777777" w:rsidTr="00021B69">
        <w:trPr>
          <w:trHeight w:val="864"/>
        </w:trPr>
        <w:tc>
          <w:tcPr>
            <w:tcW w:w="2695" w:type="dxa"/>
          </w:tcPr>
          <w:p w14:paraId="329C7CF8" w14:textId="77777777" w:rsidR="00021B69" w:rsidRDefault="00021B69" w:rsidP="00DA1370">
            <w:pPr>
              <w:pStyle w:val="Paragraph"/>
            </w:pPr>
            <w:r>
              <w:t>Project Sponsor</w:t>
            </w:r>
          </w:p>
        </w:tc>
        <w:tc>
          <w:tcPr>
            <w:tcW w:w="6655" w:type="dxa"/>
          </w:tcPr>
          <w:p w14:paraId="3872F615" w14:textId="6FF5949C" w:rsidR="00021B69" w:rsidRDefault="00021B69" w:rsidP="00DA1370">
            <w:pPr>
              <w:pStyle w:val="Paragraph"/>
            </w:pPr>
          </w:p>
        </w:tc>
      </w:tr>
      <w:tr w:rsidR="00021B69" w14:paraId="11370E8C" w14:textId="77777777" w:rsidTr="00021B69">
        <w:trPr>
          <w:trHeight w:val="864"/>
        </w:trPr>
        <w:tc>
          <w:tcPr>
            <w:tcW w:w="2695" w:type="dxa"/>
          </w:tcPr>
          <w:p w14:paraId="0C5BCE40" w14:textId="77777777" w:rsidR="00021B69" w:rsidRDefault="00021B69" w:rsidP="00DA1370">
            <w:pPr>
              <w:pStyle w:val="Paragraph"/>
            </w:pPr>
            <w:r>
              <w:t>Project Manager</w:t>
            </w:r>
          </w:p>
        </w:tc>
        <w:tc>
          <w:tcPr>
            <w:tcW w:w="6655" w:type="dxa"/>
          </w:tcPr>
          <w:p w14:paraId="704B3B83" w14:textId="3B5324BA" w:rsidR="00021B69" w:rsidRDefault="00021B69" w:rsidP="00DA1370">
            <w:pPr>
              <w:pStyle w:val="Paragraph"/>
            </w:pPr>
          </w:p>
        </w:tc>
      </w:tr>
      <w:tr w:rsidR="00021B69" w14:paraId="18052B60" w14:textId="77777777" w:rsidTr="00021B69">
        <w:trPr>
          <w:trHeight w:val="864"/>
        </w:trPr>
        <w:tc>
          <w:tcPr>
            <w:tcW w:w="2695" w:type="dxa"/>
          </w:tcPr>
          <w:p w14:paraId="0835D160" w14:textId="77777777" w:rsidR="00021B69" w:rsidRDefault="00021B69" w:rsidP="00DA1370">
            <w:pPr>
              <w:pStyle w:val="Paragraph"/>
            </w:pPr>
            <w:r>
              <w:t>Project Team</w:t>
            </w:r>
          </w:p>
        </w:tc>
        <w:tc>
          <w:tcPr>
            <w:tcW w:w="6655" w:type="dxa"/>
          </w:tcPr>
          <w:p w14:paraId="13AE126A" w14:textId="7FB4B760" w:rsidR="00021B69" w:rsidRDefault="00021B69" w:rsidP="00DA1370">
            <w:pPr>
              <w:pStyle w:val="Paragraph"/>
            </w:pPr>
          </w:p>
        </w:tc>
      </w:tr>
      <w:tr w:rsidR="00021B69" w14:paraId="71475A57" w14:textId="77777777" w:rsidTr="00021B69">
        <w:trPr>
          <w:trHeight w:val="864"/>
        </w:trPr>
        <w:tc>
          <w:tcPr>
            <w:tcW w:w="2695" w:type="dxa"/>
          </w:tcPr>
          <w:p w14:paraId="195DC490" w14:textId="77777777" w:rsidR="00021B69" w:rsidRDefault="00021B69" w:rsidP="00DA1370">
            <w:pPr>
              <w:pStyle w:val="Paragraph"/>
            </w:pPr>
            <w:r>
              <w:t>Business Customer</w:t>
            </w:r>
          </w:p>
        </w:tc>
        <w:tc>
          <w:tcPr>
            <w:tcW w:w="6655" w:type="dxa"/>
          </w:tcPr>
          <w:p w14:paraId="3D4A951D" w14:textId="52EBECD6" w:rsidR="00021B69" w:rsidRDefault="00021B69" w:rsidP="00DA1370">
            <w:pPr>
              <w:pStyle w:val="Paragraph"/>
            </w:pPr>
          </w:p>
        </w:tc>
      </w:tr>
      <w:tr w:rsidR="00021B69" w14:paraId="3090DF34" w14:textId="77777777" w:rsidTr="00021B69">
        <w:trPr>
          <w:trHeight w:val="864"/>
        </w:trPr>
        <w:tc>
          <w:tcPr>
            <w:tcW w:w="2695" w:type="dxa"/>
          </w:tcPr>
          <w:p w14:paraId="5961AF85" w14:textId="77777777" w:rsidR="00021B69" w:rsidRDefault="00021B69" w:rsidP="00DA1370">
            <w:pPr>
              <w:pStyle w:val="Paragraph"/>
            </w:pPr>
            <w:r>
              <w:t>Subject Matter Expert(s) (SMEs)</w:t>
            </w:r>
          </w:p>
        </w:tc>
        <w:tc>
          <w:tcPr>
            <w:tcW w:w="6655" w:type="dxa"/>
          </w:tcPr>
          <w:p w14:paraId="13975B29" w14:textId="3FE9BD76" w:rsidR="00021B69" w:rsidRDefault="00021B69" w:rsidP="00DA1370">
            <w:pPr>
              <w:pStyle w:val="Paragraph"/>
            </w:pPr>
          </w:p>
        </w:tc>
      </w:tr>
      <w:tr w:rsidR="00021B69" w14:paraId="449CB91C" w14:textId="77777777" w:rsidTr="00021B69">
        <w:trPr>
          <w:trHeight w:val="864"/>
        </w:trPr>
        <w:tc>
          <w:tcPr>
            <w:tcW w:w="2695" w:type="dxa"/>
          </w:tcPr>
          <w:p w14:paraId="79514361" w14:textId="71E482C4" w:rsidR="00021B69" w:rsidRDefault="00021B69" w:rsidP="00DA1370">
            <w:pPr>
              <w:pStyle w:val="Paragraph"/>
            </w:pPr>
            <w:r>
              <w:t>The Hammer</w:t>
            </w:r>
          </w:p>
        </w:tc>
        <w:tc>
          <w:tcPr>
            <w:tcW w:w="6655" w:type="dxa"/>
          </w:tcPr>
          <w:p w14:paraId="3D92D25B" w14:textId="05162B0B" w:rsidR="00021B69" w:rsidRDefault="00021B69" w:rsidP="00DA1370">
            <w:pPr>
              <w:pStyle w:val="Paragraph"/>
            </w:pPr>
          </w:p>
        </w:tc>
      </w:tr>
    </w:tbl>
    <w:p w14:paraId="6E4210A4" w14:textId="69146769" w:rsidR="00D61068" w:rsidRDefault="00D61068" w:rsidP="00021B69">
      <w:pPr>
        <w:pStyle w:val="EndofSection"/>
        <w:pBdr>
          <w:bottom w:val="single" w:sz="4" w:space="1" w:color="E36C0A" w:themeColor="accent6" w:themeShade="BF"/>
        </w:pBdr>
      </w:pPr>
    </w:p>
    <w:p w14:paraId="4ED00E9F" w14:textId="77777777" w:rsidR="00021B69" w:rsidRPr="00D61068" w:rsidRDefault="00021B69" w:rsidP="00D61068"/>
    <w:sectPr w:rsidR="00021B69" w:rsidRPr="00D61068" w:rsidSect="00030F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F46D" w14:textId="77777777" w:rsidR="007A0678" w:rsidRDefault="007A0678" w:rsidP="00A2335B">
      <w:r>
        <w:separator/>
      </w:r>
    </w:p>
  </w:endnote>
  <w:endnote w:type="continuationSeparator" w:id="0">
    <w:p w14:paraId="1D50EF97" w14:textId="77777777" w:rsidR="007A0678" w:rsidRDefault="007A0678" w:rsidP="00A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553F" w14:textId="4A63DC1B" w:rsidR="00970422" w:rsidRPr="00483F75" w:rsidRDefault="00F4034E" w:rsidP="00A2335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FC176" wp14:editId="7F0AE012">
          <wp:simplePos x="0" y="0"/>
          <wp:positionH relativeFrom="column">
            <wp:posOffset>-55822</wp:posOffset>
          </wp:positionH>
          <wp:positionV relativeFrom="paragraph">
            <wp:posOffset>-94962</wp:posOffset>
          </wp:positionV>
          <wp:extent cx="1330036" cy="505497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6" cy="505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22" w:rsidRPr="00483F75">
      <w:t xml:space="preserve"> </w:t>
    </w:r>
    <w:r w:rsidR="00970422" w:rsidRPr="00483F75">
      <w:tab/>
      <w:t xml:space="preserve">Page </w:t>
    </w:r>
    <w:r w:rsidR="00C82C95">
      <w:fldChar w:fldCharType="begin"/>
    </w:r>
    <w:r w:rsidR="00C82C95">
      <w:instrText xml:space="preserve"> PAGE </w:instrText>
    </w:r>
    <w:r w:rsidR="00C82C95">
      <w:fldChar w:fldCharType="separate"/>
    </w:r>
    <w:r w:rsidR="00E22B31">
      <w:rPr>
        <w:noProof/>
      </w:rPr>
      <w:t>1</w:t>
    </w:r>
    <w:r w:rsidR="00C82C95">
      <w:rPr>
        <w:noProof/>
      </w:rPr>
      <w:fldChar w:fldCharType="end"/>
    </w:r>
    <w:r w:rsidR="00970422" w:rsidRPr="00483F75">
      <w:t xml:space="preserve"> of </w:t>
    </w:r>
    <w:r w:rsidR="008D69D9">
      <w:rPr>
        <w:noProof/>
      </w:rPr>
      <w:fldChar w:fldCharType="begin"/>
    </w:r>
    <w:r w:rsidR="008D69D9">
      <w:rPr>
        <w:noProof/>
      </w:rPr>
      <w:instrText xml:space="preserve"> NUMPAGES  </w:instrText>
    </w:r>
    <w:r w:rsidR="008D69D9">
      <w:rPr>
        <w:noProof/>
      </w:rPr>
      <w:fldChar w:fldCharType="separate"/>
    </w:r>
    <w:r w:rsidR="00E22B31">
      <w:rPr>
        <w:noProof/>
      </w:rPr>
      <w:t>1</w:t>
    </w:r>
    <w:r w:rsidR="008D69D9">
      <w:rPr>
        <w:noProof/>
      </w:rPr>
      <w:fldChar w:fldCharType="end"/>
    </w:r>
    <w:r w:rsidR="00970422" w:rsidRPr="00483F75">
      <w:tab/>
    </w:r>
    <w:r w:rsidR="00517E9F">
      <w:t>Project Definition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9CDC" w14:textId="77777777" w:rsidR="007A0678" w:rsidRDefault="007A0678" w:rsidP="00A2335B">
      <w:r>
        <w:separator/>
      </w:r>
    </w:p>
  </w:footnote>
  <w:footnote w:type="continuationSeparator" w:id="0">
    <w:p w14:paraId="10B4D5F9" w14:textId="77777777" w:rsidR="007A0678" w:rsidRDefault="007A0678" w:rsidP="00A2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3872" w14:textId="356A731F" w:rsidR="00517E9F" w:rsidRDefault="002B0A0D" w:rsidP="00517E9F">
    <w:pPr>
      <w:pStyle w:val="Header"/>
      <w:tabs>
        <w:tab w:val="clear" w:pos="4680"/>
      </w:tabs>
    </w:pPr>
    <w:r>
      <w:t xml:space="preserve">Practical Project </w:t>
    </w:r>
    <w:proofErr w:type="spellStart"/>
    <w:r>
      <w:t>Mgmt</w:t>
    </w:r>
    <w:proofErr w:type="spellEnd"/>
    <w:r w:rsidR="00517E9F">
      <w:t xml:space="preserve"> </w:t>
    </w:r>
    <w:r w:rsidR="00517E9F">
      <w:tab/>
    </w:r>
    <w:r w:rsidR="00021B69">
      <w:t>Stakeholder Analysis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BCD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6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EE5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8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1AF1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AC5F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F4C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DA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88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03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D66AE"/>
    <w:multiLevelType w:val="hybridMultilevel"/>
    <w:tmpl w:val="B86481EC"/>
    <w:lvl w:ilvl="0" w:tplc="D878346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D3E05"/>
    <w:multiLevelType w:val="hybridMultilevel"/>
    <w:tmpl w:val="0366A6D2"/>
    <w:lvl w:ilvl="0" w:tplc="C1A2D6E2">
      <w:start w:val="1"/>
      <w:numFmt w:val="bullet"/>
      <w:pStyle w:val="List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027F8">
      <w:start w:val="1"/>
      <w:numFmt w:val="bullet"/>
      <w:pStyle w:val="ListBullet-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A4DCA">
      <w:start w:val="1"/>
      <w:numFmt w:val="bullet"/>
      <w:pStyle w:val="ListBullet-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F97"/>
    <w:multiLevelType w:val="hybridMultilevel"/>
    <w:tmpl w:val="121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30FE0"/>
    <w:multiLevelType w:val="hybridMultilevel"/>
    <w:tmpl w:val="7C66B610"/>
    <w:lvl w:ilvl="0" w:tplc="2D7C5B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11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8BC8E">
      <w:start w:val="121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F632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6C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69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A66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86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81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0008F1"/>
    <w:multiLevelType w:val="hybridMultilevel"/>
    <w:tmpl w:val="8946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32DFC"/>
    <w:multiLevelType w:val="hybridMultilevel"/>
    <w:tmpl w:val="A708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F4762"/>
    <w:multiLevelType w:val="hybridMultilevel"/>
    <w:tmpl w:val="8052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2B0F"/>
    <w:multiLevelType w:val="hybridMultilevel"/>
    <w:tmpl w:val="2D9C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0A0B"/>
    <w:multiLevelType w:val="hybridMultilevel"/>
    <w:tmpl w:val="C7605E3A"/>
    <w:lvl w:ilvl="0" w:tplc="2C08A1E8">
      <w:start w:val="1"/>
      <w:numFmt w:val="lowerLetter"/>
      <w:pStyle w:val="LetteredList-1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5E59D2"/>
    <w:multiLevelType w:val="hybridMultilevel"/>
    <w:tmpl w:val="0EA8A5D2"/>
    <w:lvl w:ilvl="0" w:tplc="F8DCD850">
      <w:start w:val="1"/>
      <w:numFmt w:val="bullet"/>
      <w:pStyle w:val="ChecklistBullet-1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3731C"/>
    <w:multiLevelType w:val="hybridMultilevel"/>
    <w:tmpl w:val="A552B4C8"/>
    <w:lvl w:ilvl="0" w:tplc="1172BA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62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EF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6AA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8E8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48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046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8E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5B2C1D"/>
    <w:multiLevelType w:val="hybridMultilevel"/>
    <w:tmpl w:val="E49CDC22"/>
    <w:lvl w:ilvl="0" w:tplc="C13E11CA">
      <w:start w:val="1"/>
      <w:numFmt w:val="decimal"/>
      <w:pStyle w:val="NumberedList-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521EE"/>
    <w:multiLevelType w:val="hybridMultilevel"/>
    <w:tmpl w:val="D18A11C4"/>
    <w:lvl w:ilvl="0" w:tplc="939EA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582B"/>
    <w:multiLevelType w:val="hybridMultilevel"/>
    <w:tmpl w:val="C0E8371C"/>
    <w:lvl w:ilvl="0" w:tplc="7FC40B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55A3A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23"/>
  </w:num>
  <w:num w:numId="9">
    <w:abstractNumId w:val="11"/>
  </w:num>
  <w:num w:numId="10">
    <w:abstractNumId w:val="19"/>
  </w:num>
  <w:num w:numId="11">
    <w:abstractNumId w:val="16"/>
  </w:num>
  <w:num w:numId="12">
    <w:abstractNumId w:val="15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9F"/>
    <w:rsid w:val="000140D3"/>
    <w:rsid w:val="000160D1"/>
    <w:rsid w:val="00021B69"/>
    <w:rsid w:val="00030FE9"/>
    <w:rsid w:val="0003468E"/>
    <w:rsid w:val="00041F58"/>
    <w:rsid w:val="0006441C"/>
    <w:rsid w:val="00066AEF"/>
    <w:rsid w:val="000727AC"/>
    <w:rsid w:val="000730AC"/>
    <w:rsid w:val="00074E5E"/>
    <w:rsid w:val="000820CD"/>
    <w:rsid w:val="000A1E35"/>
    <w:rsid w:val="000B207E"/>
    <w:rsid w:val="000B3362"/>
    <w:rsid w:val="000C2A79"/>
    <w:rsid w:val="000D1379"/>
    <w:rsid w:val="000D5D7D"/>
    <w:rsid w:val="000F396B"/>
    <w:rsid w:val="00125D77"/>
    <w:rsid w:val="001306C3"/>
    <w:rsid w:val="00160437"/>
    <w:rsid w:val="002129CF"/>
    <w:rsid w:val="00217354"/>
    <w:rsid w:val="00226C5E"/>
    <w:rsid w:val="00244484"/>
    <w:rsid w:val="00254CC6"/>
    <w:rsid w:val="002935E7"/>
    <w:rsid w:val="0029738F"/>
    <w:rsid w:val="002A6748"/>
    <w:rsid w:val="002B0A0D"/>
    <w:rsid w:val="002B492F"/>
    <w:rsid w:val="00301280"/>
    <w:rsid w:val="003166BD"/>
    <w:rsid w:val="00335883"/>
    <w:rsid w:val="00376765"/>
    <w:rsid w:val="00376BB8"/>
    <w:rsid w:val="003B05D9"/>
    <w:rsid w:val="003D50F4"/>
    <w:rsid w:val="003E2569"/>
    <w:rsid w:val="004158A2"/>
    <w:rsid w:val="00422DA9"/>
    <w:rsid w:val="00426F4A"/>
    <w:rsid w:val="00434564"/>
    <w:rsid w:val="004438BD"/>
    <w:rsid w:val="00461C29"/>
    <w:rsid w:val="0047382D"/>
    <w:rsid w:val="00483F75"/>
    <w:rsid w:val="00491DF9"/>
    <w:rsid w:val="004923AE"/>
    <w:rsid w:val="004D7626"/>
    <w:rsid w:val="004E76D5"/>
    <w:rsid w:val="00517E9F"/>
    <w:rsid w:val="005847BD"/>
    <w:rsid w:val="005F2EDA"/>
    <w:rsid w:val="00622E77"/>
    <w:rsid w:val="006574ED"/>
    <w:rsid w:val="00676B35"/>
    <w:rsid w:val="00685E4F"/>
    <w:rsid w:val="00686357"/>
    <w:rsid w:val="00695A80"/>
    <w:rsid w:val="006A2B1C"/>
    <w:rsid w:val="006B0C0D"/>
    <w:rsid w:val="006B7EE7"/>
    <w:rsid w:val="006C3C77"/>
    <w:rsid w:val="006D25A2"/>
    <w:rsid w:val="006D3505"/>
    <w:rsid w:val="00720869"/>
    <w:rsid w:val="007217C3"/>
    <w:rsid w:val="00724453"/>
    <w:rsid w:val="00747BC1"/>
    <w:rsid w:val="00762D04"/>
    <w:rsid w:val="007633BD"/>
    <w:rsid w:val="007672BF"/>
    <w:rsid w:val="00770A49"/>
    <w:rsid w:val="007744B0"/>
    <w:rsid w:val="00780FE1"/>
    <w:rsid w:val="007840CE"/>
    <w:rsid w:val="007A0678"/>
    <w:rsid w:val="007A58FF"/>
    <w:rsid w:val="008148C6"/>
    <w:rsid w:val="008337B5"/>
    <w:rsid w:val="00835B45"/>
    <w:rsid w:val="00890C7E"/>
    <w:rsid w:val="008A1A27"/>
    <w:rsid w:val="008C02B3"/>
    <w:rsid w:val="008D69D9"/>
    <w:rsid w:val="008E2BB9"/>
    <w:rsid w:val="008F6B3C"/>
    <w:rsid w:val="009210D4"/>
    <w:rsid w:val="00940459"/>
    <w:rsid w:val="00955056"/>
    <w:rsid w:val="00970422"/>
    <w:rsid w:val="00973C70"/>
    <w:rsid w:val="00986D72"/>
    <w:rsid w:val="009A6B0F"/>
    <w:rsid w:val="009E697B"/>
    <w:rsid w:val="009F542B"/>
    <w:rsid w:val="00A2335B"/>
    <w:rsid w:val="00A336CF"/>
    <w:rsid w:val="00A713CF"/>
    <w:rsid w:val="00A916E1"/>
    <w:rsid w:val="00A96A53"/>
    <w:rsid w:val="00AA3D21"/>
    <w:rsid w:val="00AA5C4D"/>
    <w:rsid w:val="00AD6D14"/>
    <w:rsid w:val="00AE4B86"/>
    <w:rsid w:val="00B11764"/>
    <w:rsid w:val="00B127AD"/>
    <w:rsid w:val="00B26A13"/>
    <w:rsid w:val="00B31B2D"/>
    <w:rsid w:val="00B85C7B"/>
    <w:rsid w:val="00B85D29"/>
    <w:rsid w:val="00BB1009"/>
    <w:rsid w:val="00BE6ECB"/>
    <w:rsid w:val="00BF1ACE"/>
    <w:rsid w:val="00C06984"/>
    <w:rsid w:val="00C26008"/>
    <w:rsid w:val="00C42D5A"/>
    <w:rsid w:val="00C47DB4"/>
    <w:rsid w:val="00C66070"/>
    <w:rsid w:val="00C7685D"/>
    <w:rsid w:val="00C82C95"/>
    <w:rsid w:val="00CD0FE3"/>
    <w:rsid w:val="00CD3894"/>
    <w:rsid w:val="00D02355"/>
    <w:rsid w:val="00D13644"/>
    <w:rsid w:val="00D2226E"/>
    <w:rsid w:val="00D53294"/>
    <w:rsid w:val="00D61068"/>
    <w:rsid w:val="00D97061"/>
    <w:rsid w:val="00DC07CA"/>
    <w:rsid w:val="00DD3206"/>
    <w:rsid w:val="00DD7E1F"/>
    <w:rsid w:val="00DF5357"/>
    <w:rsid w:val="00E16826"/>
    <w:rsid w:val="00E22B31"/>
    <w:rsid w:val="00E26874"/>
    <w:rsid w:val="00E31565"/>
    <w:rsid w:val="00E436CB"/>
    <w:rsid w:val="00E44003"/>
    <w:rsid w:val="00E4656F"/>
    <w:rsid w:val="00E57804"/>
    <w:rsid w:val="00E96E43"/>
    <w:rsid w:val="00EA564F"/>
    <w:rsid w:val="00ED060F"/>
    <w:rsid w:val="00ED272A"/>
    <w:rsid w:val="00EE1C0A"/>
    <w:rsid w:val="00EE37CC"/>
    <w:rsid w:val="00F11719"/>
    <w:rsid w:val="00F22DCC"/>
    <w:rsid w:val="00F3202F"/>
    <w:rsid w:val="00F4034E"/>
    <w:rsid w:val="00F82496"/>
    <w:rsid w:val="00F9154D"/>
    <w:rsid w:val="00FA4292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C98B"/>
  <w15:docId w15:val="{54997643-4E42-4A10-845D-6D39A08C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B3"/>
    <w:pPr>
      <w:spacing w:before="120" w:after="12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C82C95"/>
    <w:pPr>
      <w:keepNext/>
      <w:keepLines/>
      <w:pBdr>
        <w:bottom w:val="single" w:sz="4" w:space="1" w:color="ED8000"/>
      </w:pBdr>
      <w:spacing w:before="480" w:after="0"/>
      <w:outlineLvl w:val="0"/>
    </w:pPr>
    <w:rPr>
      <w:rFonts w:eastAsia="Times New Roman"/>
      <w:b/>
      <w:bCs/>
      <w:noProof/>
      <w:color w:val="004990"/>
      <w:sz w:val="28"/>
      <w:szCs w:val="28"/>
    </w:rPr>
  </w:style>
  <w:style w:type="paragraph" w:styleId="Heading2">
    <w:name w:val="heading 2"/>
    <w:basedOn w:val="Normal"/>
    <w:next w:val="Paragraph"/>
    <w:link w:val="Heading2Char"/>
    <w:uiPriority w:val="9"/>
    <w:unhideWhenUsed/>
    <w:qFormat/>
    <w:rsid w:val="00C82C95"/>
    <w:pPr>
      <w:keepNext/>
      <w:keepLines/>
      <w:spacing w:before="360"/>
      <w:outlineLvl w:val="1"/>
    </w:pPr>
    <w:rPr>
      <w:rFonts w:eastAsia="Times New Roman"/>
      <w:b/>
      <w:bCs/>
      <w:color w:val="706860"/>
      <w:sz w:val="26"/>
      <w:szCs w:val="26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C82C95"/>
    <w:pPr>
      <w:spacing w:before="240"/>
      <w:outlineLvl w:val="2"/>
    </w:pPr>
    <w:rPr>
      <w:i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C95"/>
    <w:pPr>
      <w:keepNext/>
      <w:spacing w:before="240" w:after="60"/>
      <w:outlineLvl w:val="3"/>
    </w:pPr>
    <w:rPr>
      <w:rFonts w:eastAsia="Times New Roman"/>
      <w:b/>
      <w:bCs/>
      <w:i/>
      <w:color w:val="7068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B5"/>
  </w:style>
  <w:style w:type="paragraph" w:styleId="Footer">
    <w:name w:val="footer"/>
    <w:basedOn w:val="Normal"/>
    <w:link w:val="FooterChar"/>
    <w:uiPriority w:val="99"/>
    <w:unhideWhenUsed/>
    <w:rsid w:val="0083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B5"/>
  </w:style>
  <w:style w:type="paragraph" w:styleId="BalloonText">
    <w:name w:val="Balloon Text"/>
    <w:basedOn w:val="Normal"/>
    <w:link w:val="BalloonTextChar"/>
    <w:uiPriority w:val="99"/>
    <w:semiHidden/>
    <w:unhideWhenUsed/>
    <w:rsid w:val="0083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2C95"/>
    <w:rPr>
      <w:rFonts w:ascii="Arial" w:eastAsia="Times New Roman" w:hAnsi="Arial" w:cs="Arial"/>
      <w:b/>
      <w:bCs/>
      <w:noProof/>
      <w:color w:val="0049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2C95"/>
    <w:rPr>
      <w:rFonts w:ascii="Arial" w:eastAsia="Times New Roman" w:hAnsi="Arial" w:cs="Arial"/>
      <w:b/>
      <w:bCs/>
      <w:color w:val="706860"/>
      <w:sz w:val="26"/>
      <w:szCs w:val="26"/>
    </w:rPr>
  </w:style>
  <w:style w:type="paragraph" w:customStyle="1" w:styleId="Paragraph">
    <w:name w:val="Paragraph"/>
    <w:basedOn w:val="Normal"/>
    <w:qFormat/>
    <w:rsid w:val="00C82C95"/>
    <w:rPr>
      <w:sz w:val="22"/>
    </w:rPr>
  </w:style>
  <w:style w:type="paragraph" w:customStyle="1" w:styleId="ListBullet-1">
    <w:name w:val="List Bullet - 1"/>
    <w:basedOn w:val="Paragraph"/>
    <w:qFormat/>
    <w:rsid w:val="00D53294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C82C95"/>
    <w:pPr>
      <w:spacing w:after="300" w:line="240" w:lineRule="auto"/>
      <w:contextualSpacing/>
      <w:jc w:val="center"/>
    </w:pPr>
    <w:rPr>
      <w:rFonts w:eastAsia="Times New Roman"/>
      <w:color w:val="00499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C95"/>
    <w:rPr>
      <w:rFonts w:ascii="Arial" w:eastAsia="Times New Roman" w:hAnsi="Arial" w:cs="Arial"/>
      <w:color w:val="004990"/>
      <w:spacing w:val="5"/>
      <w:kern w:val="28"/>
      <w:sz w:val="36"/>
      <w:szCs w:val="52"/>
    </w:rPr>
  </w:style>
  <w:style w:type="paragraph" w:customStyle="1" w:styleId="EndofSection">
    <w:name w:val="End of Section"/>
    <w:basedOn w:val="Paragraph"/>
    <w:qFormat/>
    <w:rsid w:val="00835B45"/>
    <w:pPr>
      <w:pBdr>
        <w:bottom w:val="single" w:sz="4" w:space="1" w:color="auto"/>
      </w:pBdr>
    </w:pPr>
    <w:rPr>
      <w:sz w:val="12"/>
      <w:szCs w:val="12"/>
    </w:rPr>
  </w:style>
  <w:style w:type="table" w:styleId="TableGrid">
    <w:name w:val="Table Grid"/>
    <w:basedOn w:val="TableNormal"/>
    <w:uiPriority w:val="59"/>
    <w:rsid w:val="00780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basedOn w:val="Paragraph"/>
    <w:qFormat/>
    <w:rsid w:val="00C82C95"/>
    <w:pPr>
      <w:spacing w:line="240" w:lineRule="auto"/>
      <w:jc w:val="center"/>
    </w:pPr>
    <w:rPr>
      <w:b/>
      <w:color w:val="004990"/>
    </w:rPr>
  </w:style>
  <w:style w:type="paragraph" w:customStyle="1" w:styleId="ListBullet-2">
    <w:name w:val="List Bullet - 2"/>
    <w:basedOn w:val="ListBullet-1"/>
    <w:qFormat/>
    <w:rsid w:val="00434564"/>
    <w:pPr>
      <w:numPr>
        <w:ilvl w:val="1"/>
      </w:numPr>
      <w:ind w:left="1080"/>
    </w:pPr>
  </w:style>
  <w:style w:type="paragraph" w:customStyle="1" w:styleId="NumberedList-1">
    <w:name w:val="Numbered List - 1"/>
    <w:basedOn w:val="Paragraph"/>
    <w:qFormat/>
    <w:rsid w:val="008E2BB9"/>
    <w:pPr>
      <w:numPr>
        <w:numId w:val="3"/>
      </w:numPr>
      <w:ind w:left="720" w:hanging="360"/>
    </w:pPr>
  </w:style>
  <w:style w:type="paragraph" w:customStyle="1" w:styleId="LetteredList-1">
    <w:name w:val="Lettered List - 1"/>
    <w:basedOn w:val="Paragraph"/>
    <w:qFormat/>
    <w:rsid w:val="008E2BB9"/>
    <w:pPr>
      <w:numPr>
        <w:numId w:val="4"/>
      </w:numPr>
      <w:ind w:left="1080" w:hanging="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8BD"/>
    <w:pPr>
      <w:pBdr>
        <w:bottom w:val="none" w:sz="0" w:space="0" w:color="auto"/>
      </w:pBdr>
      <w:outlineLvl w:val="9"/>
    </w:pPr>
    <w:rPr>
      <w:rFonts w:ascii="Cambria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7DB4"/>
    <w:pPr>
      <w:tabs>
        <w:tab w:val="right" w:leader="dot" w:pos="9350"/>
      </w:tabs>
      <w:spacing w:after="100"/>
      <w:jc w:val="center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38B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38BD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438BD"/>
    <w:pPr>
      <w:spacing w:after="100"/>
      <w:ind w:left="440"/>
    </w:pPr>
    <w:rPr>
      <w:rFonts w:eastAsia="Times New Roman"/>
    </w:rPr>
  </w:style>
  <w:style w:type="paragraph" w:customStyle="1" w:styleId="TableHeader-2">
    <w:name w:val="Table Header - 2"/>
    <w:basedOn w:val="Paragraph"/>
    <w:qFormat/>
    <w:rsid w:val="00C82C95"/>
    <w:pPr>
      <w:spacing w:line="240" w:lineRule="auto"/>
    </w:pPr>
    <w:rPr>
      <w:b/>
      <w:color w:val="FFFFFF"/>
    </w:rPr>
  </w:style>
  <w:style w:type="character" w:customStyle="1" w:styleId="Heading3Char">
    <w:name w:val="Heading 3 Char"/>
    <w:basedOn w:val="DefaultParagraphFont"/>
    <w:link w:val="Heading3"/>
    <w:uiPriority w:val="9"/>
    <w:rsid w:val="00C82C95"/>
    <w:rPr>
      <w:rFonts w:ascii="Arial" w:eastAsia="Times New Roman" w:hAnsi="Arial" w:cs="Arial"/>
      <w:b/>
      <w:bCs/>
      <w:i/>
      <w:color w:val="1F497D"/>
      <w:sz w:val="24"/>
      <w:szCs w:val="24"/>
    </w:rPr>
  </w:style>
  <w:style w:type="paragraph" w:styleId="ListParagraph">
    <w:name w:val="List Paragraph"/>
    <w:basedOn w:val="Normal"/>
    <w:uiPriority w:val="34"/>
    <w:qFormat/>
    <w:rsid w:val="003B05D9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listBullet-1">
    <w:name w:val="Checklist Bullet - 1"/>
    <w:qFormat/>
    <w:rsid w:val="00D53294"/>
    <w:pPr>
      <w:numPr>
        <w:numId w:val="10"/>
      </w:numPr>
      <w:spacing w:before="120" w:after="120" w:line="276" w:lineRule="auto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E31565"/>
    <w:rPr>
      <w:i/>
      <w:iCs/>
    </w:rPr>
  </w:style>
  <w:style w:type="paragraph" w:customStyle="1" w:styleId="ListBullet-3">
    <w:name w:val="List Bullet - 3"/>
    <w:basedOn w:val="ListBullet-2"/>
    <w:qFormat/>
    <w:rsid w:val="00762D04"/>
    <w:pPr>
      <w:numPr>
        <w:ilvl w:val="2"/>
      </w:numPr>
      <w:ind w:left="1440"/>
    </w:pPr>
  </w:style>
  <w:style w:type="character" w:customStyle="1" w:styleId="Heading4Char">
    <w:name w:val="Heading 4 Char"/>
    <w:basedOn w:val="DefaultParagraphFont"/>
    <w:link w:val="Heading4"/>
    <w:uiPriority w:val="9"/>
    <w:rsid w:val="00C82C95"/>
    <w:rPr>
      <w:rFonts w:ascii="Arial" w:eastAsia="Times New Roman" w:hAnsi="Arial" w:cs="Arial"/>
      <w:b/>
      <w:bCs/>
      <w:i/>
      <w:color w:val="706860"/>
      <w:sz w:val="22"/>
    </w:rPr>
  </w:style>
  <w:style w:type="paragraph" w:customStyle="1" w:styleId="Header-Arial">
    <w:name w:val="Header - Arial"/>
    <w:basedOn w:val="Header"/>
    <w:qFormat/>
    <w:rsid w:val="00970422"/>
    <w:pPr>
      <w:tabs>
        <w:tab w:val="left" w:pos="0"/>
      </w:tabs>
    </w:pPr>
  </w:style>
  <w:style w:type="paragraph" w:customStyle="1" w:styleId="TableText">
    <w:name w:val="Table Text"/>
    <w:basedOn w:val="Paragraph"/>
    <w:qFormat/>
    <w:rsid w:val="008C02B3"/>
    <w:rPr>
      <w:sz w:val="20"/>
    </w:rPr>
  </w:style>
  <w:style w:type="paragraph" w:customStyle="1" w:styleId="TableBullet1">
    <w:name w:val="Table Bullet 1"/>
    <w:basedOn w:val="TableText"/>
    <w:qFormat/>
    <w:rsid w:val="008C02B3"/>
    <w:pPr>
      <w:numPr>
        <w:numId w:val="24"/>
      </w:numPr>
      <w:spacing w:before="80" w:after="80"/>
      <w:ind w:left="461" w:hanging="274"/>
    </w:pPr>
  </w:style>
  <w:style w:type="character" w:styleId="FootnoteReference">
    <w:name w:val="footnote reference"/>
    <w:basedOn w:val="DefaultParagraphFont"/>
    <w:uiPriority w:val="99"/>
    <w:semiHidden/>
    <w:unhideWhenUsed/>
    <w:rsid w:val="00517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01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97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446">
          <w:marLeft w:val="14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8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5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65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1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8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PPG%20Document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2182-0D16-4E8D-A673-B6E5B581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D:\Documents\Custom Office Templates\PPG Document Template 2018.dotx</Template>
  <TotalTime>11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Real-World Project Charter_Definition Example</vt:lpstr>
    </vt:vector>
  </TitlesOfParts>
  <Company/>
  <LinksUpToDate>false</LinksUpToDate>
  <CharactersWithSpaces>1770</CharactersWithSpaces>
  <SharedDoc>false</SharedDoc>
  <HLinks>
    <vt:vector size="132" baseType="variant">
      <vt:variant>
        <vt:i4>1048626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_Toc255563343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_Toc255563342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_Toc255563341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_Toc255563340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_Toc255563339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_Toc255563338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_Toc255563337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_Toc255563336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_Toc255563335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_Toc255563334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_Toc255563333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_Toc255563332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_Toc255563331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_Toc255563330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_Toc255563329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_Toc255563328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_Toc255563327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_Toc255563326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_Toc255563325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_Toc255563324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_Toc255563323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_Toc255563322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Real-World Project Charter_Definition Example</dc:title>
  <dc:creator>powell</dc:creator>
  <cp:lastModifiedBy>Russ Powell</cp:lastModifiedBy>
  <cp:revision>6</cp:revision>
  <cp:lastPrinted>2010-03-05T16:47:00Z</cp:lastPrinted>
  <dcterms:created xsi:type="dcterms:W3CDTF">2019-03-05T20:25:00Z</dcterms:created>
  <dcterms:modified xsi:type="dcterms:W3CDTF">2021-08-03T19:37:00Z</dcterms:modified>
</cp:coreProperties>
</file>