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159F" w14:textId="77777777" w:rsidR="00743EA8" w:rsidRDefault="00743EA8" w:rsidP="00743EA8">
      <w:pPr>
        <w:pStyle w:val="Heading1"/>
      </w:pPr>
      <w:r>
        <w:t xml:space="preserve">Project Manager’s Weekly Routine Checklist </w:t>
      </w:r>
    </w:p>
    <w:p w14:paraId="52F65977" w14:textId="50703921" w:rsidR="00743EA8" w:rsidRDefault="00743EA8" w:rsidP="00743EA8">
      <w:pPr>
        <w:pStyle w:val="Paragraph"/>
      </w:pPr>
      <w:r>
        <w:t>In the management phase, it’s important for the project manager to get early warnings regarding problems with the project</w:t>
      </w:r>
      <w:r>
        <w:t>—remember “bad news early is good news.”</w:t>
      </w:r>
      <w:r>
        <w:t xml:space="preserve"> To keep the project on track, you must carry out regular checks. You must build them into your routine. The sooner you detect problems, the sooner you can do something about them. And the less impact the problems are likely to have</w:t>
      </w:r>
      <w:r>
        <w:t xml:space="preserve"> on your project</w:t>
      </w:r>
      <w:r>
        <w:t xml:space="preserve">. </w:t>
      </w:r>
    </w:p>
    <w:tbl>
      <w:tblPr>
        <w:tblStyle w:val="TableGrid"/>
        <w:tblW w:w="0" w:type="auto"/>
        <w:tblLook w:val="04A0" w:firstRow="1" w:lastRow="0" w:firstColumn="1" w:lastColumn="0" w:noHBand="0" w:noVBand="1"/>
      </w:tblPr>
      <w:tblGrid>
        <w:gridCol w:w="9350"/>
      </w:tblGrid>
      <w:tr w:rsidR="00743EA8" w14:paraId="6E07EFEE" w14:textId="77777777" w:rsidTr="00F54662">
        <w:tc>
          <w:tcPr>
            <w:tcW w:w="9350" w:type="dxa"/>
          </w:tcPr>
          <w:p w14:paraId="4FD308DD" w14:textId="7C4C98CD" w:rsidR="00743EA8" w:rsidRPr="003F66F5" w:rsidRDefault="00743EA8" w:rsidP="00743EA8">
            <w:pPr>
              <w:pStyle w:val="Paragraph"/>
              <w:jc w:val="center"/>
              <w:rPr>
                <w:i/>
              </w:rPr>
            </w:pPr>
            <w:r w:rsidRPr="003F66F5">
              <w:rPr>
                <w:i/>
              </w:rPr>
              <w:t>Remember: Finding a problem isn't a problem. You can do something about the problems you find. It’s having a problem go unnoticed that is the problem. You can’t do much about those.</w:t>
            </w:r>
          </w:p>
        </w:tc>
      </w:tr>
    </w:tbl>
    <w:p w14:paraId="418C8202" w14:textId="77777777" w:rsidR="00743EA8" w:rsidRDefault="00743EA8" w:rsidP="00743EA8">
      <w:pPr>
        <w:pStyle w:val="Paragraph"/>
      </w:pPr>
      <w:r>
        <w:t xml:space="preserve">How often you should check the project? That’s hard to say. It depends on many things: the nature of your project, your style as a project manager, the skill and experience of people you are working with, and the needs of your stakeholders. </w:t>
      </w:r>
    </w:p>
    <w:p w14:paraId="46646D01" w14:textId="77777777" w:rsidR="00743EA8" w:rsidRDefault="00743EA8" w:rsidP="00743EA8">
      <w:pPr>
        <w:pStyle w:val="Paragraph"/>
      </w:pPr>
      <w:r>
        <w:t xml:space="preserve">A common default for checks is weekly. But if weekly doesn’t work for you—e.g., you think you should make the checks </w:t>
      </w:r>
      <w:proofErr w:type="gramStart"/>
      <w:r>
        <w:t>more or less frequent</w:t>
      </w:r>
      <w:proofErr w:type="gramEnd"/>
      <w:r>
        <w:t xml:space="preserve">—change it. </w:t>
      </w:r>
    </w:p>
    <w:p w14:paraId="15B696E2" w14:textId="218EED4E" w:rsidR="00743EA8" w:rsidRDefault="00743EA8" w:rsidP="00743EA8">
      <w:pPr>
        <w:pStyle w:val="Paragraph"/>
      </w:pPr>
      <w:r>
        <w:t xml:space="preserve">Regardless of the timing, here’s a starter checklist for you. Take this and make it your own by adding or deleting items from the routine that make the most sense for you and your situation. </w:t>
      </w:r>
    </w:p>
    <w:p w14:paraId="18C71593" w14:textId="0720A4A8" w:rsidR="00743EA8" w:rsidRDefault="00743EA8" w:rsidP="00743EA8">
      <w:pPr>
        <w:pStyle w:val="Heading2"/>
      </w:pPr>
      <w:r>
        <w:t>The Manage Phase “Weekly Routine” Checklist</w:t>
      </w:r>
    </w:p>
    <w:p w14:paraId="28936818" w14:textId="77777777" w:rsidR="00743EA8" w:rsidRPr="00743EA8" w:rsidRDefault="00743EA8" w:rsidP="00743EA8">
      <w:pPr>
        <w:pStyle w:val="ChecklistBullet-1"/>
        <w:rPr>
          <w:sz w:val="22"/>
          <w:szCs w:val="22"/>
        </w:rPr>
      </w:pPr>
      <w:r w:rsidRPr="00743EA8">
        <w:rPr>
          <w:b/>
          <w:sz w:val="22"/>
          <w:szCs w:val="22"/>
        </w:rPr>
        <w:t>Update your plan</w:t>
      </w:r>
      <w:r w:rsidRPr="00743EA8">
        <w:rPr>
          <w:sz w:val="22"/>
          <w:szCs w:val="22"/>
        </w:rPr>
        <w:t xml:space="preserve"> – Capture the 'actuals' from timesheets and spending information into your project plan. If you haven't kept the plans </w:t>
      </w:r>
      <w:proofErr w:type="gramStart"/>
      <w:r w:rsidRPr="00743EA8">
        <w:rPr>
          <w:sz w:val="22"/>
          <w:szCs w:val="22"/>
        </w:rPr>
        <w:t>up-to-date</w:t>
      </w:r>
      <w:proofErr w:type="gramEnd"/>
      <w:r w:rsidRPr="00743EA8">
        <w:rPr>
          <w:sz w:val="22"/>
          <w:szCs w:val="22"/>
        </w:rPr>
        <w:t xml:space="preserve"> during the last period, do it now. </w:t>
      </w:r>
    </w:p>
    <w:p w14:paraId="3A0D2355" w14:textId="77777777" w:rsidR="00743EA8" w:rsidRPr="00743EA8" w:rsidRDefault="00743EA8" w:rsidP="00743EA8">
      <w:pPr>
        <w:pStyle w:val="ChecklistBullet-1"/>
        <w:rPr>
          <w:sz w:val="22"/>
          <w:szCs w:val="22"/>
        </w:rPr>
      </w:pPr>
      <w:r w:rsidRPr="00743EA8">
        <w:rPr>
          <w:b/>
          <w:sz w:val="22"/>
          <w:szCs w:val="22"/>
        </w:rPr>
        <w:t>Check progress</w:t>
      </w:r>
      <w:r w:rsidRPr="00743EA8">
        <w:rPr>
          <w:sz w:val="22"/>
          <w:szCs w:val="22"/>
        </w:rPr>
        <w:t xml:space="preserve"> – Check what outputs have been delivered by the team(s) compared to the plan. </w:t>
      </w:r>
    </w:p>
    <w:p w14:paraId="251139B7" w14:textId="2669DECB" w:rsidR="00743EA8" w:rsidRPr="00743EA8" w:rsidRDefault="00743EA8" w:rsidP="00743EA8">
      <w:pPr>
        <w:pStyle w:val="ChecklistBullet-1"/>
        <w:rPr>
          <w:sz w:val="22"/>
          <w:szCs w:val="22"/>
        </w:rPr>
      </w:pPr>
      <w:r w:rsidRPr="00743EA8">
        <w:rPr>
          <w:b/>
          <w:sz w:val="22"/>
          <w:szCs w:val="22"/>
        </w:rPr>
        <w:t>Check estimated-time</w:t>
      </w:r>
      <w:r>
        <w:rPr>
          <w:b/>
          <w:sz w:val="22"/>
          <w:szCs w:val="22"/>
        </w:rPr>
        <w:t>s</w:t>
      </w:r>
      <w:r w:rsidRPr="00743EA8">
        <w:rPr>
          <w:b/>
          <w:sz w:val="22"/>
          <w:szCs w:val="22"/>
        </w:rPr>
        <w:t>-to-completion</w:t>
      </w:r>
      <w:r w:rsidRPr="00743EA8">
        <w:rPr>
          <w:sz w:val="22"/>
          <w:szCs w:val="22"/>
        </w:rPr>
        <w:t xml:space="preserve"> (ETCs): Check the 'estimated time to complete' for current activities (or work packages) against the plan. If anything is way off the plan, investigate. </w:t>
      </w:r>
    </w:p>
    <w:p w14:paraId="20DFE00C" w14:textId="77777777" w:rsidR="00743EA8" w:rsidRPr="00743EA8" w:rsidRDefault="00743EA8" w:rsidP="00743EA8">
      <w:pPr>
        <w:pStyle w:val="ChecklistBullet-1"/>
        <w:rPr>
          <w:sz w:val="22"/>
          <w:szCs w:val="22"/>
        </w:rPr>
      </w:pPr>
      <w:r w:rsidRPr="00743EA8">
        <w:rPr>
          <w:b/>
          <w:sz w:val="22"/>
          <w:szCs w:val="22"/>
        </w:rPr>
        <w:t>Check team performance</w:t>
      </w:r>
      <w:r w:rsidRPr="00743EA8">
        <w:rPr>
          <w:sz w:val="22"/>
          <w:szCs w:val="22"/>
        </w:rPr>
        <w:t xml:space="preserve"> – Are your teams performing at the level that you expected? Or is performance significantly above or below what you had anticipated? Note this. Investigate further if needed.</w:t>
      </w:r>
    </w:p>
    <w:p w14:paraId="47A2F989" w14:textId="77777777" w:rsidR="00743EA8" w:rsidRPr="00743EA8" w:rsidRDefault="00743EA8" w:rsidP="00743EA8">
      <w:pPr>
        <w:pStyle w:val="ChecklistBullet-1"/>
        <w:rPr>
          <w:sz w:val="22"/>
          <w:szCs w:val="22"/>
        </w:rPr>
      </w:pPr>
      <w:r w:rsidRPr="00743EA8">
        <w:rPr>
          <w:b/>
          <w:sz w:val="22"/>
          <w:szCs w:val="22"/>
        </w:rPr>
        <w:t>Check staff availability</w:t>
      </w:r>
      <w:r w:rsidRPr="00743EA8">
        <w:rPr>
          <w:sz w:val="22"/>
          <w:szCs w:val="22"/>
        </w:rPr>
        <w:t xml:space="preserve"> – Check to see whether the work hours reported by teams and team members are in line with the work hours they are scheduled for. If staff are not sufficiently available to the project (e.g., perhaps they are being called out to do other work) then </w:t>
      </w:r>
      <w:proofErr w:type="gramStart"/>
      <w:r w:rsidRPr="00743EA8">
        <w:rPr>
          <w:sz w:val="22"/>
          <w:szCs w:val="22"/>
        </w:rPr>
        <w:t>take action</w:t>
      </w:r>
      <w:proofErr w:type="gramEnd"/>
      <w:r w:rsidRPr="00743EA8">
        <w:rPr>
          <w:sz w:val="22"/>
          <w:szCs w:val="22"/>
        </w:rPr>
        <w:t xml:space="preserve"> right away before you start missing important deadlines. </w:t>
      </w:r>
    </w:p>
    <w:p w14:paraId="524BDA0E" w14:textId="77777777" w:rsidR="00743EA8" w:rsidRPr="00743EA8" w:rsidRDefault="00743EA8" w:rsidP="00743EA8">
      <w:pPr>
        <w:pStyle w:val="ChecklistBullet-1"/>
        <w:rPr>
          <w:sz w:val="22"/>
          <w:szCs w:val="22"/>
        </w:rPr>
      </w:pPr>
      <w:r w:rsidRPr="00743EA8">
        <w:rPr>
          <w:b/>
          <w:sz w:val="22"/>
          <w:szCs w:val="22"/>
        </w:rPr>
        <w:t>Check spending</w:t>
      </w:r>
      <w:r w:rsidRPr="00743EA8">
        <w:rPr>
          <w:sz w:val="22"/>
          <w:szCs w:val="22"/>
        </w:rPr>
        <w:t xml:space="preserve"> – What’s been spent during the last period? How does this compare to the budget? Document this and investigate further as needed.</w:t>
      </w:r>
    </w:p>
    <w:p w14:paraId="42F92A65" w14:textId="77777777" w:rsidR="00743EA8" w:rsidRPr="00743EA8" w:rsidRDefault="00743EA8" w:rsidP="00743EA8">
      <w:pPr>
        <w:pStyle w:val="ChecklistBullet-1"/>
        <w:rPr>
          <w:sz w:val="22"/>
          <w:szCs w:val="22"/>
        </w:rPr>
      </w:pPr>
      <w:r w:rsidRPr="00743EA8">
        <w:rPr>
          <w:b/>
          <w:sz w:val="22"/>
          <w:szCs w:val="22"/>
        </w:rPr>
        <w:lastRenderedPageBreak/>
        <w:t>Check quality</w:t>
      </w:r>
      <w:r w:rsidRPr="00743EA8">
        <w:rPr>
          <w:sz w:val="22"/>
          <w:szCs w:val="22"/>
        </w:rPr>
        <w:t xml:space="preserve"> – Review the quality log. Confirm that any planned tests or checks that are supposed to have been completed by this time have been completed. Check signoffs to ensure tests were completed by the right people. </w:t>
      </w:r>
    </w:p>
    <w:p w14:paraId="6BDC4054" w14:textId="77777777" w:rsidR="00743EA8" w:rsidRPr="00743EA8" w:rsidRDefault="00743EA8" w:rsidP="00743EA8">
      <w:pPr>
        <w:pStyle w:val="ChecklistBullet-1"/>
        <w:rPr>
          <w:sz w:val="22"/>
          <w:szCs w:val="22"/>
        </w:rPr>
      </w:pPr>
      <w:r w:rsidRPr="00743EA8">
        <w:rPr>
          <w:b/>
          <w:sz w:val="22"/>
          <w:szCs w:val="22"/>
        </w:rPr>
        <w:t>Check rework</w:t>
      </w:r>
      <w:r w:rsidRPr="00743EA8">
        <w:rPr>
          <w:sz w:val="22"/>
          <w:szCs w:val="22"/>
        </w:rPr>
        <w:t xml:space="preserve"> – Look at the level of rework after quality checks to correct faulty outputs. See if the amount of rework is reasonable or if it reveals a quality problem with significant errors in things going for test. </w:t>
      </w:r>
    </w:p>
    <w:p w14:paraId="7B9CB5F9" w14:textId="77777777" w:rsidR="00743EA8" w:rsidRPr="00743EA8" w:rsidRDefault="00743EA8" w:rsidP="00743EA8">
      <w:pPr>
        <w:pStyle w:val="ChecklistBullet-1"/>
        <w:rPr>
          <w:sz w:val="22"/>
          <w:szCs w:val="22"/>
        </w:rPr>
      </w:pPr>
      <w:r w:rsidRPr="00743EA8">
        <w:rPr>
          <w:b/>
          <w:sz w:val="22"/>
          <w:szCs w:val="22"/>
        </w:rPr>
        <w:t>Look for outstanding to-dos</w:t>
      </w:r>
      <w:r w:rsidRPr="00743EA8">
        <w:rPr>
          <w:sz w:val="22"/>
          <w:szCs w:val="22"/>
        </w:rPr>
        <w:t xml:space="preserve"> – Review your project log for outstanding action items anything you may have forgotten. Confirm that anything unresolved is genuinely 'on hold' while you are waiting for something else. </w:t>
      </w:r>
    </w:p>
    <w:p w14:paraId="45FDFB2E" w14:textId="77777777" w:rsidR="00743EA8" w:rsidRPr="00743EA8" w:rsidRDefault="00743EA8" w:rsidP="00743EA8">
      <w:pPr>
        <w:pStyle w:val="ChecklistBullet-1"/>
        <w:rPr>
          <w:sz w:val="22"/>
          <w:szCs w:val="22"/>
        </w:rPr>
      </w:pPr>
      <w:r w:rsidRPr="00743EA8">
        <w:rPr>
          <w:b/>
          <w:sz w:val="22"/>
          <w:szCs w:val="22"/>
        </w:rPr>
        <w:t>Assess morale</w:t>
      </w:r>
      <w:r w:rsidRPr="00743EA8">
        <w:rPr>
          <w:sz w:val="22"/>
          <w:szCs w:val="22"/>
        </w:rPr>
        <w:t xml:space="preserve"> – How’s the morale of your team? Check in with team members. Do what you can to help boost as needed. </w:t>
      </w:r>
    </w:p>
    <w:p w14:paraId="3B99F8F1" w14:textId="4C1C1E91" w:rsidR="00743EA8" w:rsidRPr="00743EA8" w:rsidRDefault="00743EA8" w:rsidP="00743EA8">
      <w:pPr>
        <w:pStyle w:val="ChecklistBullet-1"/>
        <w:rPr>
          <w:sz w:val="22"/>
          <w:szCs w:val="22"/>
        </w:rPr>
      </w:pPr>
      <w:r w:rsidRPr="00743EA8">
        <w:rPr>
          <w:b/>
          <w:sz w:val="22"/>
          <w:szCs w:val="22"/>
        </w:rPr>
        <w:t xml:space="preserve">Check for </w:t>
      </w:r>
      <w:r>
        <w:rPr>
          <w:b/>
          <w:sz w:val="22"/>
          <w:szCs w:val="22"/>
        </w:rPr>
        <w:t>c</w:t>
      </w:r>
      <w:r w:rsidRPr="00743EA8">
        <w:rPr>
          <w:b/>
          <w:sz w:val="22"/>
          <w:szCs w:val="22"/>
        </w:rPr>
        <w:t>onflict</w:t>
      </w:r>
      <w:r>
        <w:rPr>
          <w:b/>
          <w:sz w:val="22"/>
          <w:szCs w:val="22"/>
        </w:rPr>
        <w:t>s</w:t>
      </w:r>
      <w:r w:rsidRPr="00743EA8">
        <w:rPr>
          <w:b/>
          <w:sz w:val="22"/>
          <w:szCs w:val="22"/>
        </w:rPr>
        <w:t xml:space="preserve"> in </w:t>
      </w:r>
      <w:r>
        <w:rPr>
          <w:b/>
          <w:sz w:val="22"/>
          <w:szCs w:val="22"/>
        </w:rPr>
        <w:t>r</w:t>
      </w:r>
      <w:r w:rsidRPr="00743EA8">
        <w:rPr>
          <w:b/>
          <w:sz w:val="22"/>
          <w:szCs w:val="22"/>
        </w:rPr>
        <w:t>elationships</w:t>
      </w:r>
      <w:r w:rsidRPr="00743EA8">
        <w:rPr>
          <w:sz w:val="22"/>
          <w:szCs w:val="22"/>
        </w:rPr>
        <w:t xml:space="preserve"> – How are your teams working together? Are you seeing signs of friction or frustration? How are the relationships between your own organization’s staff and any supplier staff working on the project?</w:t>
      </w:r>
    </w:p>
    <w:p w14:paraId="1CEFF83D" w14:textId="77777777" w:rsidR="00743EA8" w:rsidRPr="00743EA8" w:rsidRDefault="00743EA8" w:rsidP="00743EA8">
      <w:pPr>
        <w:pStyle w:val="ChecklistBullet-1"/>
        <w:rPr>
          <w:sz w:val="22"/>
          <w:szCs w:val="22"/>
        </w:rPr>
      </w:pPr>
      <w:r w:rsidRPr="00743EA8">
        <w:rPr>
          <w:b/>
          <w:sz w:val="22"/>
          <w:szCs w:val="22"/>
        </w:rPr>
        <w:t>Check progress against projections</w:t>
      </w:r>
      <w:r w:rsidRPr="00743EA8">
        <w:rPr>
          <w:sz w:val="22"/>
          <w:szCs w:val="22"/>
        </w:rPr>
        <w:t xml:space="preserve"> – Using the information you've gathered so far, do a forward projection. Confirm that you’re likely to finish current work activities within any agreed upon limits or timeframes. If not, consider </w:t>
      </w:r>
    </w:p>
    <w:p w14:paraId="3D1308F6" w14:textId="77777777" w:rsidR="00743EA8" w:rsidRPr="00743EA8" w:rsidRDefault="00743EA8" w:rsidP="00743EA8">
      <w:pPr>
        <w:pStyle w:val="ListBullet-2"/>
        <w:rPr>
          <w:szCs w:val="22"/>
        </w:rPr>
      </w:pPr>
      <w:r w:rsidRPr="00743EA8">
        <w:rPr>
          <w:szCs w:val="22"/>
        </w:rPr>
        <w:t>What can you alter, how can you adapt so that you will hit the target?</w:t>
      </w:r>
    </w:p>
    <w:p w14:paraId="1E4BA62D" w14:textId="77777777" w:rsidR="00743EA8" w:rsidRPr="00743EA8" w:rsidRDefault="00743EA8" w:rsidP="00743EA8">
      <w:pPr>
        <w:pStyle w:val="ListBullet-2"/>
        <w:rPr>
          <w:szCs w:val="22"/>
        </w:rPr>
      </w:pPr>
      <w:r w:rsidRPr="00743EA8">
        <w:rPr>
          <w:szCs w:val="22"/>
        </w:rPr>
        <w:t>If you can't get back on track, then to whom should you report the matter and how will you report it?</w:t>
      </w:r>
    </w:p>
    <w:p w14:paraId="5732D9E6" w14:textId="77777777" w:rsidR="00743EA8" w:rsidRPr="00743EA8" w:rsidRDefault="00743EA8" w:rsidP="00743EA8">
      <w:pPr>
        <w:pStyle w:val="ChecklistBullet-1"/>
        <w:rPr>
          <w:sz w:val="22"/>
          <w:szCs w:val="22"/>
        </w:rPr>
      </w:pPr>
      <w:r w:rsidRPr="00743EA8">
        <w:rPr>
          <w:b/>
          <w:sz w:val="22"/>
          <w:szCs w:val="22"/>
        </w:rPr>
        <w:t>Look ahead</w:t>
      </w:r>
      <w:r w:rsidRPr="00743EA8">
        <w:rPr>
          <w:sz w:val="22"/>
          <w:szCs w:val="22"/>
        </w:rPr>
        <w:t xml:space="preserve"> – Check what lies ahead in the period up your next routine check. Make sure that you're aware of important actions such as major spends, checks on suppliers and action on risks. If you're using a project log for reminders, cross check with that log to be sure that you've noted everything in there. </w:t>
      </w:r>
    </w:p>
    <w:p w14:paraId="54DE2651" w14:textId="77777777" w:rsidR="00743EA8" w:rsidRPr="00743EA8" w:rsidRDefault="00743EA8" w:rsidP="00743EA8">
      <w:pPr>
        <w:pStyle w:val="Paragraph"/>
        <w:jc w:val="right"/>
        <w:rPr>
          <w:szCs w:val="22"/>
        </w:rPr>
      </w:pPr>
      <w:r w:rsidRPr="00743EA8">
        <w:rPr>
          <w:szCs w:val="22"/>
        </w:rPr>
        <w:t xml:space="preserve">Adapted from Nick Graham, </w:t>
      </w:r>
      <w:r w:rsidRPr="00743EA8">
        <w:rPr>
          <w:i/>
          <w:szCs w:val="22"/>
        </w:rPr>
        <w:t>Project Management Checklists</w:t>
      </w:r>
    </w:p>
    <w:p w14:paraId="0D83655E" w14:textId="77777777" w:rsidR="0003468E" w:rsidRPr="00EB50D4" w:rsidRDefault="0003468E" w:rsidP="00EB50D4">
      <w:pPr>
        <w:pStyle w:val="EndofSection"/>
      </w:pPr>
    </w:p>
    <w:sectPr w:rsidR="0003468E" w:rsidRPr="00EB50D4" w:rsidSect="00743EA8">
      <w:headerReference w:type="default" r:id="rId8"/>
      <w:footerReference w:type="default" r:id="rId9"/>
      <w:pgSz w:w="12240" w:h="15840"/>
      <w:pgMar w:top="12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45F7" w14:textId="77777777" w:rsidR="006F5519" w:rsidRDefault="006F5519" w:rsidP="00A2335B">
      <w:r>
        <w:separator/>
      </w:r>
    </w:p>
  </w:endnote>
  <w:endnote w:type="continuationSeparator" w:id="0">
    <w:p w14:paraId="03867FEC" w14:textId="77777777" w:rsidR="006F5519" w:rsidRDefault="006F5519" w:rsidP="00A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3CE9" w14:textId="77777777" w:rsidR="00970422" w:rsidRPr="00483F75" w:rsidRDefault="006045E2" w:rsidP="00A2335B">
    <w:pPr>
      <w:pStyle w:val="Footer"/>
    </w:pPr>
    <w:r>
      <w:rPr>
        <w:noProof/>
      </w:rPr>
      <w:drawing>
        <wp:anchor distT="0" distB="0" distL="114300" distR="114300" simplePos="0" relativeHeight="251658240" behindDoc="0" locked="0" layoutInCell="1" allowOverlap="1" wp14:anchorId="1988938C" wp14:editId="32C3E417">
          <wp:simplePos x="0" y="0"/>
          <wp:positionH relativeFrom="column">
            <wp:posOffset>-19307</wp:posOffset>
          </wp:positionH>
          <wp:positionV relativeFrom="paragraph">
            <wp:posOffset>-127608</wp:posOffset>
          </wp:positionV>
          <wp:extent cx="1284051" cy="4882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284051" cy="488275"/>
                  </a:xfrm>
                  <a:prstGeom prst="rect">
                    <a:avLst/>
                  </a:prstGeom>
                </pic:spPr>
              </pic:pic>
            </a:graphicData>
          </a:graphic>
          <wp14:sizeRelH relativeFrom="page">
            <wp14:pctWidth>0</wp14:pctWidth>
          </wp14:sizeRelH>
          <wp14:sizeRelV relativeFrom="page">
            <wp14:pctHeight>0</wp14:pctHeight>
          </wp14:sizeRelV>
        </wp:anchor>
      </w:drawing>
    </w:r>
    <w:r w:rsidR="00970422" w:rsidRPr="00483F75">
      <w:t xml:space="preserve"> </w:t>
    </w:r>
    <w:r w:rsidR="00970422" w:rsidRPr="00483F75">
      <w:tab/>
      <w:t xml:space="preserve">Page </w:t>
    </w:r>
    <w:r w:rsidR="00C82C95">
      <w:fldChar w:fldCharType="begin"/>
    </w:r>
    <w:r w:rsidR="00C82C95">
      <w:instrText xml:space="preserve"> PAGE </w:instrText>
    </w:r>
    <w:r w:rsidR="00C82C95">
      <w:fldChar w:fldCharType="separate"/>
    </w:r>
    <w:r w:rsidR="00135DE7">
      <w:rPr>
        <w:noProof/>
      </w:rPr>
      <w:t>1</w:t>
    </w:r>
    <w:r w:rsidR="00C82C95">
      <w:rPr>
        <w:noProof/>
      </w:rPr>
      <w:fldChar w:fldCharType="end"/>
    </w:r>
    <w:r w:rsidR="00970422" w:rsidRPr="00483F75">
      <w:t xml:space="preserve"> of </w:t>
    </w:r>
    <w:fldSimple w:instr=" NUMPAGES  ">
      <w:r w:rsidR="00135DE7">
        <w:rPr>
          <w:noProof/>
        </w:rPr>
        <w:t>1</w:t>
      </w:r>
    </w:fldSimple>
    <w:r w:rsidR="00970422" w:rsidRPr="00483F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1890" w14:textId="77777777" w:rsidR="006F5519" w:rsidRDefault="006F5519" w:rsidP="00A2335B">
      <w:r>
        <w:separator/>
      </w:r>
    </w:p>
  </w:footnote>
  <w:footnote w:type="continuationSeparator" w:id="0">
    <w:p w14:paraId="527FF468" w14:textId="77777777" w:rsidR="006F5519" w:rsidRDefault="006F5519" w:rsidP="00A2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4BC6" w14:textId="14E3094C" w:rsidR="00743EA8" w:rsidRDefault="00743EA8" w:rsidP="00743EA8">
    <w:pPr>
      <w:pStyle w:val="Header"/>
      <w:tabs>
        <w:tab w:val="clear" w:pos="4680"/>
      </w:tabs>
    </w:pPr>
    <w:r>
      <w:t xml:space="preserve">Practical Project </w:t>
    </w:r>
    <w:r>
      <w:t>Management</w:t>
    </w:r>
    <w:r>
      <w:tab/>
    </w:r>
    <w:r>
      <w:t>Weekly Routine Checklist</w:t>
    </w:r>
  </w:p>
  <w:p w14:paraId="39E63C26" w14:textId="77777777" w:rsidR="00743EA8" w:rsidRPr="00743EA8" w:rsidRDefault="00743EA8" w:rsidP="00743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BCD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612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EE5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8E03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AF1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C5F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F4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DA2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882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03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D66AE"/>
    <w:multiLevelType w:val="hybridMultilevel"/>
    <w:tmpl w:val="B86481EC"/>
    <w:lvl w:ilvl="0" w:tplc="D8783468">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3E05"/>
    <w:multiLevelType w:val="hybridMultilevel"/>
    <w:tmpl w:val="0366A6D2"/>
    <w:lvl w:ilvl="0" w:tplc="C1A2D6E2">
      <w:start w:val="1"/>
      <w:numFmt w:val="bullet"/>
      <w:pStyle w:val="ListBullet-1"/>
      <w:lvlText w:val=""/>
      <w:lvlJc w:val="left"/>
      <w:pPr>
        <w:ind w:left="720" w:hanging="360"/>
      </w:pPr>
      <w:rPr>
        <w:rFonts w:ascii="Symbol" w:hAnsi="Symbol" w:hint="default"/>
      </w:rPr>
    </w:lvl>
    <w:lvl w:ilvl="1" w:tplc="8ED027F8">
      <w:start w:val="1"/>
      <w:numFmt w:val="bullet"/>
      <w:pStyle w:val="ListBullet-2"/>
      <w:lvlText w:val="o"/>
      <w:lvlJc w:val="left"/>
      <w:pPr>
        <w:ind w:left="1440" w:hanging="360"/>
      </w:pPr>
      <w:rPr>
        <w:rFonts w:ascii="Courier New" w:hAnsi="Courier New" w:cs="Courier New" w:hint="default"/>
      </w:rPr>
    </w:lvl>
    <w:lvl w:ilvl="2" w:tplc="8E2A4DCA">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54F97"/>
    <w:multiLevelType w:val="hybridMultilevel"/>
    <w:tmpl w:val="121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FE0"/>
    <w:multiLevelType w:val="hybridMultilevel"/>
    <w:tmpl w:val="7C66B610"/>
    <w:lvl w:ilvl="0" w:tplc="2D7C5B84">
      <w:start w:val="1"/>
      <w:numFmt w:val="bullet"/>
      <w:lvlText w:val="–"/>
      <w:lvlJc w:val="left"/>
      <w:pPr>
        <w:tabs>
          <w:tab w:val="num" w:pos="720"/>
        </w:tabs>
        <w:ind w:left="720" w:hanging="360"/>
      </w:pPr>
      <w:rPr>
        <w:rFonts w:ascii="Arial" w:hAnsi="Arial" w:hint="default"/>
      </w:rPr>
    </w:lvl>
    <w:lvl w:ilvl="1" w:tplc="442E117A">
      <w:start w:val="1"/>
      <w:numFmt w:val="bullet"/>
      <w:lvlText w:val="–"/>
      <w:lvlJc w:val="left"/>
      <w:pPr>
        <w:tabs>
          <w:tab w:val="num" w:pos="1440"/>
        </w:tabs>
        <w:ind w:left="1440" w:hanging="360"/>
      </w:pPr>
      <w:rPr>
        <w:rFonts w:ascii="Arial" w:hAnsi="Arial" w:hint="default"/>
      </w:rPr>
    </w:lvl>
    <w:lvl w:ilvl="2" w:tplc="BDD8BC8E">
      <w:start w:val="1217"/>
      <w:numFmt w:val="bullet"/>
      <w:lvlText w:val=""/>
      <w:lvlJc w:val="left"/>
      <w:pPr>
        <w:tabs>
          <w:tab w:val="num" w:pos="2160"/>
        </w:tabs>
        <w:ind w:left="2160" w:hanging="360"/>
      </w:pPr>
      <w:rPr>
        <w:rFonts w:ascii="Wingdings 2" w:hAnsi="Wingdings 2" w:hint="default"/>
      </w:rPr>
    </w:lvl>
    <w:lvl w:ilvl="3" w:tplc="31F6321C" w:tentative="1">
      <w:start w:val="1"/>
      <w:numFmt w:val="bullet"/>
      <w:lvlText w:val="–"/>
      <w:lvlJc w:val="left"/>
      <w:pPr>
        <w:tabs>
          <w:tab w:val="num" w:pos="2880"/>
        </w:tabs>
        <w:ind w:left="2880" w:hanging="360"/>
      </w:pPr>
      <w:rPr>
        <w:rFonts w:ascii="Arial" w:hAnsi="Arial" w:hint="default"/>
      </w:rPr>
    </w:lvl>
    <w:lvl w:ilvl="4" w:tplc="EBC6CCE8" w:tentative="1">
      <w:start w:val="1"/>
      <w:numFmt w:val="bullet"/>
      <w:lvlText w:val="–"/>
      <w:lvlJc w:val="left"/>
      <w:pPr>
        <w:tabs>
          <w:tab w:val="num" w:pos="3600"/>
        </w:tabs>
        <w:ind w:left="3600" w:hanging="360"/>
      </w:pPr>
      <w:rPr>
        <w:rFonts w:ascii="Arial" w:hAnsi="Arial" w:hint="default"/>
      </w:rPr>
    </w:lvl>
    <w:lvl w:ilvl="5" w:tplc="86AE69C6" w:tentative="1">
      <w:start w:val="1"/>
      <w:numFmt w:val="bullet"/>
      <w:lvlText w:val="–"/>
      <w:lvlJc w:val="left"/>
      <w:pPr>
        <w:tabs>
          <w:tab w:val="num" w:pos="4320"/>
        </w:tabs>
        <w:ind w:left="4320" w:hanging="360"/>
      </w:pPr>
      <w:rPr>
        <w:rFonts w:ascii="Arial" w:hAnsi="Arial" w:hint="default"/>
      </w:rPr>
    </w:lvl>
    <w:lvl w:ilvl="6" w:tplc="59FA66C4" w:tentative="1">
      <w:start w:val="1"/>
      <w:numFmt w:val="bullet"/>
      <w:lvlText w:val="–"/>
      <w:lvlJc w:val="left"/>
      <w:pPr>
        <w:tabs>
          <w:tab w:val="num" w:pos="5040"/>
        </w:tabs>
        <w:ind w:left="5040" w:hanging="360"/>
      </w:pPr>
      <w:rPr>
        <w:rFonts w:ascii="Arial" w:hAnsi="Arial" w:hint="default"/>
      </w:rPr>
    </w:lvl>
    <w:lvl w:ilvl="7" w:tplc="D928603C" w:tentative="1">
      <w:start w:val="1"/>
      <w:numFmt w:val="bullet"/>
      <w:lvlText w:val="–"/>
      <w:lvlJc w:val="left"/>
      <w:pPr>
        <w:tabs>
          <w:tab w:val="num" w:pos="5760"/>
        </w:tabs>
        <w:ind w:left="5760" w:hanging="360"/>
      </w:pPr>
      <w:rPr>
        <w:rFonts w:ascii="Arial" w:hAnsi="Arial" w:hint="default"/>
      </w:rPr>
    </w:lvl>
    <w:lvl w:ilvl="8" w:tplc="30F817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0008F1"/>
    <w:multiLevelType w:val="hybridMultilevel"/>
    <w:tmpl w:val="894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32DFC"/>
    <w:multiLevelType w:val="hybridMultilevel"/>
    <w:tmpl w:val="A70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4762"/>
    <w:multiLevelType w:val="hybridMultilevel"/>
    <w:tmpl w:val="8052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D2B0F"/>
    <w:multiLevelType w:val="hybridMultilevel"/>
    <w:tmpl w:val="2D9C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70A0B"/>
    <w:multiLevelType w:val="hybridMultilevel"/>
    <w:tmpl w:val="C7605E3A"/>
    <w:lvl w:ilvl="0" w:tplc="2C08A1E8">
      <w:start w:val="1"/>
      <w:numFmt w:val="lowerLetter"/>
      <w:pStyle w:val="LetteredList-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5E59D2"/>
    <w:multiLevelType w:val="hybridMultilevel"/>
    <w:tmpl w:val="0EA8A5D2"/>
    <w:lvl w:ilvl="0" w:tplc="F8DCD850">
      <w:start w:val="1"/>
      <w:numFmt w:val="bullet"/>
      <w:pStyle w:val="Checklist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3731C"/>
    <w:multiLevelType w:val="hybridMultilevel"/>
    <w:tmpl w:val="A552B4C8"/>
    <w:lvl w:ilvl="0" w:tplc="1172BAC4">
      <w:start w:val="1"/>
      <w:numFmt w:val="bullet"/>
      <w:lvlText w:val="–"/>
      <w:lvlJc w:val="left"/>
      <w:pPr>
        <w:tabs>
          <w:tab w:val="num" w:pos="720"/>
        </w:tabs>
        <w:ind w:left="720" w:hanging="360"/>
      </w:pPr>
      <w:rPr>
        <w:rFonts w:ascii="Arial" w:hAnsi="Arial" w:hint="default"/>
      </w:rPr>
    </w:lvl>
    <w:lvl w:ilvl="1" w:tplc="74962F6E">
      <w:start w:val="1"/>
      <w:numFmt w:val="bullet"/>
      <w:lvlText w:val="–"/>
      <w:lvlJc w:val="left"/>
      <w:pPr>
        <w:tabs>
          <w:tab w:val="num" w:pos="1440"/>
        </w:tabs>
        <w:ind w:left="1440" w:hanging="360"/>
      </w:pPr>
      <w:rPr>
        <w:rFonts w:ascii="Arial" w:hAnsi="Arial" w:hint="default"/>
      </w:rPr>
    </w:lvl>
    <w:lvl w:ilvl="2" w:tplc="E3A6EF62" w:tentative="1">
      <w:start w:val="1"/>
      <w:numFmt w:val="bullet"/>
      <w:lvlText w:val="–"/>
      <w:lvlJc w:val="left"/>
      <w:pPr>
        <w:tabs>
          <w:tab w:val="num" w:pos="2160"/>
        </w:tabs>
        <w:ind w:left="2160" w:hanging="360"/>
      </w:pPr>
      <w:rPr>
        <w:rFonts w:ascii="Arial" w:hAnsi="Arial" w:hint="default"/>
      </w:rPr>
    </w:lvl>
    <w:lvl w:ilvl="3" w:tplc="1986AACA" w:tentative="1">
      <w:start w:val="1"/>
      <w:numFmt w:val="bullet"/>
      <w:lvlText w:val="–"/>
      <w:lvlJc w:val="left"/>
      <w:pPr>
        <w:tabs>
          <w:tab w:val="num" w:pos="2880"/>
        </w:tabs>
        <w:ind w:left="2880" w:hanging="360"/>
      </w:pPr>
      <w:rPr>
        <w:rFonts w:ascii="Arial" w:hAnsi="Arial" w:hint="default"/>
      </w:rPr>
    </w:lvl>
    <w:lvl w:ilvl="4" w:tplc="AA18E828" w:tentative="1">
      <w:start w:val="1"/>
      <w:numFmt w:val="bullet"/>
      <w:lvlText w:val="–"/>
      <w:lvlJc w:val="left"/>
      <w:pPr>
        <w:tabs>
          <w:tab w:val="num" w:pos="3600"/>
        </w:tabs>
        <w:ind w:left="3600" w:hanging="360"/>
      </w:pPr>
      <w:rPr>
        <w:rFonts w:ascii="Arial" w:hAnsi="Arial" w:hint="default"/>
      </w:rPr>
    </w:lvl>
    <w:lvl w:ilvl="5" w:tplc="01D48EF4" w:tentative="1">
      <w:start w:val="1"/>
      <w:numFmt w:val="bullet"/>
      <w:lvlText w:val="–"/>
      <w:lvlJc w:val="left"/>
      <w:pPr>
        <w:tabs>
          <w:tab w:val="num" w:pos="4320"/>
        </w:tabs>
        <w:ind w:left="4320" w:hanging="360"/>
      </w:pPr>
      <w:rPr>
        <w:rFonts w:ascii="Arial" w:hAnsi="Arial" w:hint="default"/>
      </w:rPr>
    </w:lvl>
    <w:lvl w:ilvl="6" w:tplc="D0A04614" w:tentative="1">
      <w:start w:val="1"/>
      <w:numFmt w:val="bullet"/>
      <w:lvlText w:val="–"/>
      <w:lvlJc w:val="left"/>
      <w:pPr>
        <w:tabs>
          <w:tab w:val="num" w:pos="5040"/>
        </w:tabs>
        <w:ind w:left="5040" w:hanging="360"/>
      </w:pPr>
      <w:rPr>
        <w:rFonts w:ascii="Arial" w:hAnsi="Arial" w:hint="default"/>
      </w:rPr>
    </w:lvl>
    <w:lvl w:ilvl="7" w:tplc="F672143E" w:tentative="1">
      <w:start w:val="1"/>
      <w:numFmt w:val="bullet"/>
      <w:lvlText w:val="–"/>
      <w:lvlJc w:val="left"/>
      <w:pPr>
        <w:tabs>
          <w:tab w:val="num" w:pos="5760"/>
        </w:tabs>
        <w:ind w:left="5760" w:hanging="360"/>
      </w:pPr>
      <w:rPr>
        <w:rFonts w:ascii="Arial" w:hAnsi="Arial" w:hint="default"/>
      </w:rPr>
    </w:lvl>
    <w:lvl w:ilvl="8" w:tplc="D618EE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5B2C1D"/>
    <w:multiLevelType w:val="hybridMultilevel"/>
    <w:tmpl w:val="E49CDC22"/>
    <w:lvl w:ilvl="0" w:tplc="C13E11CA">
      <w:start w:val="1"/>
      <w:numFmt w:val="decimal"/>
      <w:pStyle w:val="NumberedList-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521EE"/>
    <w:multiLevelType w:val="hybridMultilevel"/>
    <w:tmpl w:val="D18A11C4"/>
    <w:lvl w:ilvl="0" w:tplc="939EAE78">
      <w:start w:val="1"/>
      <w:numFmt w:val="bullet"/>
      <w:lvlText w:val=""/>
      <w:lvlJc w:val="left"/>
      <w:pPr>
        <w:ind w:left="720" w:hanging="360"/>
      </w:pPr>
      <w:rPr>
        <w:rFonts w:ascii="Symbol" w:hAnsi="Symbol" w:hint="default"/>
      </w:rPr>
    </w:lvl>
    <w:lvl w:ilvl="1" w:tplc="855A3A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2582B"/>
    <w:multiLevelType w:val="hybridMultilevel"/>
    <w:tmpl w:val="C0E8371C"/>
    <w:lvl w:ilvl="0" w:tplc="7FC40B48">
      <w:start w:val="1"/>
      <w:numFmt w:val="bullet"/>
      <w:lvlText w:val=""/>
      <w:lvlJc w:val="left"/>
      <w:pPr>
        <w:ind w:left="720" w:hanging="360"/>
      </w:pPr>
      <w:rPr>
        <w:rFonts w:ascii="Wingdings" w:hAnsi="Wingdings" w:hint="default"/>
      </w:rPr>
    </w:lvl>
    <w:lvl w:ilvl="1" w:tplc="855A3A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8"/>
  </w:num>
  <w:num w:numId="5">
    <w:abstractNumId w:val="12"/>
  </w:num>
  <w:num w:numId="6">
    <w:abstractNumId w:val="14"/>
  </w:num>
  <w:num w:numId="7">
    <w:abstractNumId w:val="13"/>
  </w:num>
  <w:num w:numId="8">
    <w:abstractNumId w:val="23"/>
  </w:num>
  <w:num w:numId="9">
    <w:abstractNumId w:val="11"/>
  </w:num>
  <w:num w:numId="10">
    <w:abstractNumId w:val="19"/>
  </w:num>
  <w:num w:numId="11">
    <w:abstractNumId w:val="16"/>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A8"/>
    <w:rsid w:val="000140D3"/>
    <w:rsid w:val="000160D1"/>
    <w:rsid w:val="00030FE9"/>
    <w:rsid w:val="0003468E"/>
    <w:rsid w:val="00041F58"/>
    <w:rsid w:val="0006441C"/>
    <w:rsid w:val="00066AEF"/>
    <w:rsid w:val="000727AC"/>
    <w:rsid w:val="000730AC"/>
    <w:rsid w:val="00074E5E"/>
    <w:rsid w:val="000820CD"/>
    <w:rsid w:val="000A1E35"/>
    <w:rsid w:val="000B207E"/>
    <w:rsid w:val="000B3362"/>
    <w:rsid w:val="000C2A79"/>
    <w:rsid w:val="000D1379"/>
    <w:rsid w:val="000D5D7D"/>
    <w:rsid w:val="000F396B"/>
    <w:rsid w:val="00125D77"/>
    <w:rsid w:val="001306C3"/>
    <w:rsid w:val="00135DE7"/>
    <w:rsid w:val="00160437"/>
    <w:rsid w:val="002129CF"/>
    <w:rsid w:val="00217354"/>
    <w:rsid w:val="00226C5E"/>
    <w:rsid w:val="00244484"/>
    <w:rsid w:val="00254CC6"/>
    <w:rsid w:val="0029738F"/>
    <w:rsid w:val="002B492F"/>
    <w:rsid w:val="00301280"/>
    <w:rsid w:val="003166BD"/>
    <w:rsid w:val="00335883"/>
    <w:rsid w:val="00376765"/>
    <w:rsid w:val="00376BB8"/>
    <w:rsid w:val="003B05D9"/>
    <w:rsid w:val="003D50F4"/>
    <w:rsid w:val="003E2569"/>
    <w:rsid w:val="004158A2"/>
    <w:rsid w:val="00422DA9"/>
    <w:rsid w:val="00426F4A"/>
    <w:rsid w:val="00434564"/>
    <w:rsid w:val="004438BD"/>
    <w:rsid w:val="00461C29"/>
    <w:rsid w:val="0047382D"/>
    <w:rsid w:val="00483F75"/>
    <w:rsid w:val="00491DF9"/>
    <w:rsid w:val="004923AE"/>
    <w:rsid w:val="004D7626"/>
    <w:rsid w:val="004E76D5"/>
    <w:rsid w:val="005847BD"/>
    <w:rsid w:val="005F2EDA"/>
    <w:rsid w:val="006045E2"/>
    <w:rsid w:val="00622E77"/>
    <w:rsid w:val="006574ED"/>
    <w:rsid w:val="00676B35"/>
    <w:rsid w:val="00686357"/>
    <w:rsid w:val="00695A80"/>
    <w:rsid w:val="006A2B1C"/>
    <w:rsid w:val="006B0C0D"/>
    <w:rsid w:val="006B7EE7"/>
    <w:rsid w:val="006C3C77"/>
    <w:rsid w:val="006D25A2"/>
    <w:rsid w:val="006D3505"/>
    <w:rsid w:val="006F5519"/>
    <w:rsid w:val="00720869"/>
    <w:rsid w:val="007217C3"/>
    <w:rsid w:val="00724453"/>
    <w:rsid w:val="00743EA8"/>
    <w:rsid w:val="00747BC1"/>
    <w:rsid w:val="00762D04"/>
    <w:rsid w:val="007633BD"/>
    <w:rsid w:val="007672BF"/>
    <w:rsid w:val="00770A49"/>
    <w:rsid w:val="007744B0"/>
    <w:rsid w:val="00780FE1"/>
    <w:rsid w:val="007840CE"/>
    <w:rsid w:val="007A58FF"/>
    <w:rsid w:val="008148C6"/>
    <w:rsid w:val="008337B5"/>
    <w:rsid w:val="00835B45"/>
    <w:rsid w:val="00890C7E"/>
    <w:rsid w:val="008C02B3"/>
    <w:rsid w:val="008E2BB9"/>
    <w:rsid w:val="008F6B3C"/>
    <w:rsid w:val="00940459"/>
    <w:rsid w:val="00955056"/>
    <w:rsid w:val="00970422"/>
    <w:rsid w:val="00973C70"/>
    <w:rsid w:val="00986D72"/>
    <w:rsid w:val="009A6B0F"/>
    <w:rsid w:val="009E5E96"/>
    <w:rsid w:val="009E697B"/>
    <w:rsid w:val="009F00E6"/>
    <w:rsid w:val="009F542B"/>
    <w:rsid w:val="00A2335B"/>
    <w:rsid w:val="00A336CF"/>
    <w:rsid w:val="00A713CF"/>
    <w:rsid w:val="00A916E1"/>
    <w:rsid w:val="00A96A53"/>
    <w:rsid w:val="00AA3D21"/>
    <w:rsid w:val="00AA5C4D"/>
    <w:rsid w:val="00AD6D14"/>
    <w:rsid w:val="00B11764"/>
    <w:rsid w:val="00B127AD"/>
    <w:rsid w:val="00B26A13"/>
    <w:rsid w:val="00B31B2D"/>
    <w:rsid w:val="00B85C7B"/>
    <w:rsid w:val="00B85D29"/>
    <w:rsid w:val="00BB1009"/>
    <w:rsid w:val="00BE6ECB"/>
    <w:rsid w:val="00BF1ACE"/>
    <w:rsid w:val="00C06984"/>
    <w:rsid w:val="00C26008"/>
    <w:rsid w:val="00C42D5A"/>
    <w:rsid w:val="00C47DB4"/>
    <w:rsid w:val="00C66070"/>
    <w:rsid w:val="00C7685D"/>
    <w:rsid w:val="00C82C95"/>
    <w:rsid w:val="00CD0FE3"/>
    <w:rsid w:val="00CD3894"/>
    <w:rsid w:val="00D02355"/>
    <w:rsid w:val="00D13644"/>
    <w:rsid w:val="00D2226E"/>
    <w:rsid w:val="00D53294"/>
    <w:rsid w:val="00D60781"/>
    <w:rsid w:val="00D61068"/>
    <w:rsid w:val="00D97061"/>
    <w:rsid w:val="00DD3206"/>
    <w:rsid w:val="00DD7E1F"/>
    <w:rsid w:val="00DF5357"/>
    <w:rsid w:val="00E16826"/>
    <w:rsid w:val="00E22B31"/>
    <w:rsid w:val="00E26874"/>
    <w:rsid w:val="00E31565"/>
    <w:rsid w:val="00E436CB"/>
    <w:rsid w:val="00E44003"/>
    <w:rsid w:val="00E4656F"/>
    <w:rsid w:val="00E57804"/>
    <w:rsid w:val="00E96E43"/>
    <w:rsid w:val="00EA564F"/>
    <w:rsid w:val="00EB50D4"/>
    <w:rsid w:val="00EC7E57"/>
    <w:rsid w:val="00ED060F"/>
    <w:rsid w:val="00ED272A"/>
    <w:rsid w:val="00EE1C0A"/>
    <w:rsid w:val="00EE37CC"/>
    <w:rsid w:val="00F11719"/>
    <w:rsid w:val="00F22DCC"/>
    <w:rsid w:val="00F3202F"/>
    <w:rsid w:val="00F82496"/>
    <w:rsid w:val="00F9154D"/>
    <w:rsid w:val="00FA4292"/>
    <w:rsid w:val="00FE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9A4ED"/>
  <w15:docId w15:val="{0601A448-B331-9443-99ED-8296DFC7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3"/>
    <w:pPr>
      <w:spacing w:before="120" w:after="120" w:line="276" w:lineRule="auto"/>
    </w:pPr>
    <w:rPr>
      <w:rFonts w:ascii="Arial" w:hAnsi="Arial" w:cs="Arial"/>
    </w:rPr>
  </w:style>
  <w:style w:type="paragraph" w:styleId="Heading1">
    <w:name w:val="heading 1"/>
    <w:basedOn w:val="Normal"/>
    <w:next w:val="Paragraph"/>
    <w:link w:val="Heading1Char"/>
    <w:uiPriority w:val="9"/>
    <w:qFormat/>
    <w:rsid w:val="00EB50D4"/>
    <w:pPr>
      <w:keepNext/>
      <w:keepLines/>
      <w:pBdr>
        <w:bottom w:val="single" w:sz="4" w:space="1" w:color="00B050"/>
      </w:pBdr>
      <w:spacing w:before="480" w:after="0"/>
      <w:outlineLvl w:val="0"/>
    </w:pPr>
    <w:rPr>
      <w:rFonts w:eastAsia="Times New Roman"/>
      <w:b/>
      <w:bCs/>
      <w:noProof/>
      <w:color w:val="004990"/>
      <w:sz w:val="28"/>
      <w:szCs w:val="28"/>
    </w:rPr>
  </w:style>
  <w:style w:type="paragraph" w:styleId="Heading2">
    <w:name w:val="heading 2"/>
    <w:basedOn w:val="Normal"/>
    <w:next w:val="Paragraph"/>
    <w:link w:val="Heading2Char"/>
    <w:uiPriority w:val="9"/>
    <w:unhideWhenUsed/>
    <w:qFormat/>
    <w:rsid w:val="00C82C95"/>
    <w:pPr>
      <w:keepNext/>
      <w:keepLines/>
      <w:spacing w:before="360"/>
      <w:outlineLvl w:val="1"/>
    </w:pPr>
    <w:rPr>
      <w:rFonts w:eastAsia="Times New Roman"/>
      <w:b/>
      <w:bCs/>
      <w:color w:val="706860"/>
      <w:sz w:val="26"/>
      <w:szCs w:val="26"/>
    </w:rPr>
  </w:style>
  <w:style w:type="paragraph" w:styleId="Heading3">
    <w:name w:val="heading 3"/>
    <w:basedOn w:val="Heading2"/>
    <w:next w:val="Paragraph"/>
    <w:link w:val="Heading3Char"/>
    <w:uiPriority w:val="9"/>
    <w:unhideWhenUsed/>
    <w:qFormat/>
    <w:rsid w:val="00C82C95"/>
    <w:pPr>
      <w:spacing w:before="240"/>
      <w:outlineLvl w:val="2"/>
    </w:pPr>
    <w:rPr>
      <w:i/>
      <w:color w:val="1F497D"/>
      <w:sz w:val="24"/>
      <w:szCs w:val="24"/>
    </w:rPr>
  </w:style>
  <w:style w:type="paragraph" w:styleId="Heading4">
    <w:name w:val="heading 4"/>
    <w:basedOn w:val="Normal"/>
    <w:next w:val="Normal"/>
    <w:link w:val="Heading4Char"/>
    <w:uiPriority w:val="9"/>
    <w:unhideWhenUsed/>
    <w:qFormat/>
    <w:rsid w:val="00C82C95"/>
    <w:pPr>
      <w:keepNext/>
      <w:spacing w:before="240" w:after="60"/>
      <w:outlineLvl w:val="3"/>
    </w:pPr>
    <w:rPr>
      <w:rFonts w:eastAsia="Times New Roman"/>
      <w:b/>
      <w:bCs/>
      <w:i/>
      <w:color w:val="7068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B5"/>
  </w:style>
  <w:style w:type="paragraph" w:styleId="Footer">
    <w:name w:val="footer"/>
    <w:basedOn w:val="Normal"/>
    <w:link w:val="FooterChar"/>
    <w:uiPriority w:val="99"/>
    <w:unhideWhenUsed/>
    <w:rsid w:val="0083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B5"/>
  </w:style>
  <w:style w:type="paragraph" w:styleId="BalloonText">
    <w:name w:val="Balloon Text"/>
    <w:basedOn w:val="Normal"/>
    <w:link w:val="BalloonTextChar"/>
    <w:uiPriority w:val="99"/>
    <w:semiHidden/>
    <w:unhideWhenUsed/>
    <w:rsid w:val="0083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B5"/>
    <w:rPr>
      <w:rFonts w:ascii="Tahoma" w:hAnsi="Tahoma" w:cs="Tahoma"/>
      <w:sz w:val="16"/>
      <w:szCs w:val="16"/>
    </w:rPr>
  </w:style>
  <w:style w:type="character" w:customStyle="1" w:styleId="Heading1Char">
    <w:name w:val="Heading 1 Char"/>
    <w:basedOn w:val="DefaultParagraphFont"/>
    <w:link w:val="Heading1"/>
    <w:uiPriority w:val="9"/>
    <w:rsid w:val="00EB50D4"/>
    <w:rPr>
      <w:rFonts w:ascii="Arial" w:eastAsia="Times New Roman" w:hAnsi="Arial" w:cs="Arial"/>
      <w:b/>
      <w:bCs/>
      <w:noProof/>
      <w:color w:val="004990"/>
      <w:sz w:val="28"/>
      <w:szCs w:val="28"/>
    </w:rPr>
  </w:style>
  <w:style w:type="character" w:customStyle="1" w:styleId="Heading2Char">
    <w:name w:val="Heading 2 Char"/>
    <w:basedOn w:val="DefaultParagraphFont"/>
    <w:link w:val="Heading2"/>
    <w:uiPriority w:val="9"/>
    <w:rsid w:val="00C82C95"/>
    <w:rPr>
      <w:rFonts w:ascii="Arial" w:eastAsia="Times New Roman" w:hAnsi="Arial" w:cs="Arial"/>
      <w:b/>
      <w:bCs/>
      <w:color w:val="706860"/>
      <w:sz w:val="26"/>
      <w:szCs w:val="26"/>
    </w:rPr>
  </w:style>
  <w:style w:type="paragraph" w:customStyle="1" w:styleId="Paragraph">
    <w:name w:val="Paragraph"/>
    <w:basedOn w:val="Normal"/>
    <w:qFormat/>
    <w:rsid w:val="00C82C95"/>
    <w:rPr>
      <w:sz w:val="22"/>
    </w:rPr>
  </w:style>
  <w:style w:type="paragraph" w:customStyle="1" w:styleId="ListBullet-1">
    <w:name w:val="List Bullet - 1"/>
    <w:basedOn w:val="Paragraph"/>
    <w:qFormat/>
    <w:rsid w:val="00D53294"/>
    <w:pPr>
      <w:numPr>
        <w:numId w:val="9"/>
      </w:numPr>
    </w:pPr>
  </w:style>
  <w:style w:type="paragraph" w:styleId="Title">
    <w:name w:val="Title"/>
    <w:basedOn w:val="Normal"/>
    <w:next w:val="Normal"/>
    <w:link w:val="TitleChar"/>
    <w:uiPriority w:val="10"/>
    <w:qFormat/>
    <w:rsid w:val="00C82C95"/>
    <w:pPr>
      <w:spacing w:after="300" w:line="240" w:lineRule="auto"/>
      <w:contextualSpacing/>
      <w:jc w:val="center"/>
    </w:pPr>
    <w:rPr>
      <w:rFonts w:eastAsia="Times New Roman"/>
      <w:color w:val="004990"/>
      <w:spacing w:val="5"/>
      <w:kern w:val="28"/>
      <w:sz w:val="36"/>
      <w:szCs w:val="52"/>
    </w:rPr>
  </w:style>
  <w:style w:type="character" w:customStyle="1" w:styleId="TitleChar">
    <w:name w:val="Title Char"/>
    <w:basedOn w:val="DefaultParagraphFont"/>
    <w:link w:val="Title"/>
    <w:uiPriority w:val="10"/>
    <w:rsid w:val="00C82C95"/>
    <w:rPr>
      <w:rFonts w:ascii="Arial" w:eastAsia="Times New Roman" w:hAnsi="Arial" w:cs="Arial"/>
      <w:color w:val="004990"/>
      <w:spacing w:val="5"/>
      <w:kern w:val="28"/>
      <w:sz w:val="36"/>
      <w:szCs w:val="52"/>
    </w:rPr>
  </w:style>
  <w:style w:type="paragraph" w:customStyle="1" w:styleId="EndofSection">
    <w:name w:val="End of Section"/>
    <w:basedOn w:val="Paragraph"/>
    <w:qFormat/>
    <w:rsid w:val="00EB50D4"/>
    <w:pPr>
      <w:pBdr>
        <w:bottom w:val="single" w:sz="4" w:space="1" w:color="00B050"/>
      </w:pBdr>
    </w:pPr>
    <w:rPr>
      <w:sz w:val="12"/>
      <w:szCs w:val="12"/>
    </w:rPr>
  </w:style>
  <w:style w:type="table" w:styleId="TableGrid">
    <w:name w:val="Table Grid"/>
    <w:basedOn w:val="TableNormal"/>
    <w:uiPriority w:val="59"/>
    <w:rsid w:val="00780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Paragraph"/>
    <w:qFormat/>
    <w:rsid w:val="00C82C95"/>
    <w:pPr>
      <w:spacing w:line="240" w:lineRule="auto"/>
      <w:jc w:val="center"/>
    </w:pPr>
    <w:rPr>
      <w:b/>
      <w:color w:val="004990"/>
    </w:rPr>
  </w:style>
  <w:style w:type="paragraph" w:customStyle="1" w:styleId="ListBullet-2">
    <w:name w:val="List Bullet - 2"/>
    <w:basedOn w:val="ListBullet-1"/>
    <w:qFormat/>
    <w:rsid w:val="00434564"/>
    <w:pPr>
      <w:numPr>
        <w:ilvl w:val="1"/>
      </w:numPr>
      <w:ind w:left="1080"/>
    </w:pPr>
  </w:style>
  <w:style w:type="paragraph" w:customStyle="1" w:styleId="NumberedList-1">
    <w:name w:val="Numbered List - 1"/>
    <w:basedOn w:val="Paragraph"/>
    <w:qFormat/>
    <w:rsid w:val="008E2BB9"/>
    <w:pPr>
      <w:numPr>
        <w:numId w:val="3"/>
      </w:numPr>
      <w:ind w:left="720" w:hanging="360"/>
    </w:pPr>
  </w:style>
  <w:style w:type="paragraph" w:customStyle="1" w:styleId="LetteredList-1">
    <w:name w:val="Lettered List - 1"/>
    <w:basedOn w:val="Paragraph"/>
    <w:qFormat/>
    <w:rsid w:val="008E2BB9"/>
    <w:pPr>
      <w:numPr>
        <w:numId w:val="4"/>
      </w:numPr>
      <w:ind w:left="1080" w:hanging="360"/>
    </w:pPr>
  </w:style>
  <w:style w:type="paragraph" w:styleId="TOCHeading">
    <w:name w:val="TOC Heading"/>
    <w:basedOn w:val="Heading1"/>
    <w:next w:val="Normal"/>
    <w:uiPriority w:val="39"/>
    <w:semiHidden/>
    <w:unhideWhenUsed/>
    <w:qFormat/>
    <w:rsid w:val="004438BD"/>
    <w:pPr>
      <w:pBdr>
        <w:bottom w:val="none" w:sz="0" w:space="0" w:color="auto"/>
      </w:pBdr>
      <w:outlineLvl w:val="9"/>
    </w:pPr>
    <w:rPr>
      <w:rFonts w:ascii="Cambria" w:hAnsi="Cambria" w:cs="Times New Roman"/>
    </w:rPr>
  </w:style>
  <w:style w:type="paragraph" w:styleId="TOC1">
    <w:name w:val="toc 1"/>
    <w:basedOn w:val="Normal"/>
    <w:next w:val="Normal"/>
    <w:autoRedefine/>
    <w:uiPriority w:val="39"/>
    <w:unhideWhenUsed/>
    <w:qFormat/>
    <w:rsid w:val="00C47DB4"/>
    <w:pPr>
      <w:tabs>
        <w:tab w:val="right" w:leader="dot" w:pos="9350"/>
      </w:tabs>
      <w:spacing w:after="100"/>
      <w:jc w:val="center"/>
    </w:pPr>
    <w:rPr>
      <w:noProof/>
    </w:rPr>
  </w:style>
  <w:style w:type="paragraph" w:styleId="TOC2">
    <w:name w:val="toc 2"/>
    <w:basedOn w:val="Normal"/>
    <w:next w:val="Normal"/>
    <w:autoRedefine/>
    <w:uiPriority w:val="39"/>
    <w:unhideWhenUsed/>
    <w:qFormat/>
    <w:rsid w:val="004438BD"/>
    <w:pPr>
      <w:spacing w:after="100"/>
      <w:ind w:left="220"/>
    </w:pPr>
  </w:style>
  <w:style w:type="character" w:styleId="Hyperlink">
    <w:name w:val="Hyperlink"/>
    <w:basedOn w:val="DefaultParagraphFont"/>
    <w:uiPriority w:val="99"/>
    <w:unhideWhenUsed/>
    <w:rsid w:val="004438BD"/>
    <w:rPr>
      <w:color w:val="0000FF"/>
      <w:u w:val="single"/>
    </w:rPr>
  </w:style>
  <w:style w:type="paragraph" w:styleId="TOC3">
    <w:name w:val="toc 3"/>
    <w:basedOn w:val="Normal"/>
    <w:next w:val="Normal"/>
    <w:autoRedefine/>
    <w:uiPriority w:val="39"/>
    <w:semiHidden/>
    <w:unhideWhenUsed/>
    <w:qFormat/>
    <w:rsid w:val="004438BD"/>
    <w:pPr>
      <w:spacing w:after="100"/>
      <w:ind w:left="440"/>
    </w:pPr>
    <w:rPr>
      <w:rFonts w:eastAsia="Times New Roman"/>
    </w:rPr>
  </w:style>
  <w:style w:type="paragraph" w:customStyle="1" w:styleId="TableHeader-2">
    <w:name w:val="Table Header - 2"/>
    <w:basedOn w:val="Paragraph"/>
    <w:qFormat/>
    <w:rsid w:val="00C82C95"/>
    <w:pPr>
      <w:spacing w:line="240" w:lineRule="auto"/>
    </w:pPr>
    <w:rPr>
      <w:b/>
      <w:color w:val="FFFFFF"/>
    </w:rPr>
  </w:style>
  <w:style w:type="character" w:customStyle="1" w:styleId="Heading3Char">
    <w:name w:val="Heading 3 Char"/>
    <w:basedOn w:val="DefaultParagraphFont"/>
    <w:link w:val="Heading3"/>
    <w:uiPriority w:val="9"/>
    <w:rsid w:val="00C82C95"/>
    <w:rPr>
      <w:rFonts w:ascii="Arial" w:eastAsia="Times New Roman" w:hAnsi="Arial" w:cs="Arial"/>
      <w:b/>
      <w:bCs/>
      <w:i/>
      <w:color w:val="1F497D"/>
      <w:sz w:val="24"/>
      <w:szCs w:val="24"/>
    </w:rPr>
  </w:style>
  <w:style w:type="paragraph" w:styleId="ListParagraph">
    <w:name w:val="List Paragraph"/>
    <w:basedOn w:val="Normal"/>
    <w:uiPriority w:val="34"/>
    <w:qFormat/>
    <w:rsid w:val="003B05D9"/>
    <w:pPr>
      <w:spacing w:before="0" w:after="0" w:line="240" w:lineRule="auto"/>
      <w:ind w:left="720"/>
      <w:contextualSpacing/>
    </w:pPr>
    <w:rPr>
      <w:rFonts w:ascii="Times New Roman" w:eastAsia="Times New Roman" w:hAnsi="Times New Roman" w:cs="Times New Roman"/>
      <w:sz w:val="24"/>
      <w:szCs w:val="24"/>
    </w:rPr>
  </w:style>
  <w:style w:type="paragraph" w:customStyle="1" w:styleId="ChecklistBullet-1">
    <w:name w:val="Checklist Bullet - 1"/>
    <w:qFormat/>
    <w:rsid w:val="00D53294"/>
    <w:pPr>
      <w:numPr>
        <w:numId w:val="10"/>
      </w:numPr>
      <w:spacing w:before="120" w:after="120" w:line="276" w:lineRule="auto"/>
    </w:pPr>
    <w:rPr>
      <w:rFonts w:ascii="Arial" w:hAnsi="Arial" w:cs="Arial"/>
    </w:rPr>
  </w:style>
  <w:style w:type="character" w:styleId="Emphasis">
    <w:name w:val="Emphasis"/>
    <w:basedOn w:val="DefaultParagraphFont"/>
    <w:uiPriority w:val="20"/>
    <w:qFormat/>
    <w:rsid w:val="00E31565"/>
    <w:rPr>
      <w:i/>
      <w:iCs/>
    </w:rPr>
  </w:style>
  <w:style w:type="paragraph" w:customStyle="1" w:styleId="ListBullet-3">
    <w:name w:val="List Bullet - 3"/>
    <w:basedOn w:val="ListBullet-2"/>
    <w:qFormat/>
    <w:rsid w:val="00762D04"/>
    <w:pPr>
      <w:numPr>
        <w:ilvl w:val="2"/>
      </w:numPr>
      <w:ind w:left="1440"/>
    </w:pPr>
  </w:style>
  <w:style w:type="character" w:customStyle="1" w:styleId="Heading4Char">
    <w:name w:val="Heading 4 Char"/>
    <w:basedOn w:val="DefaultParagraphFont"/>
    <w:link w:val="Heading4"/>
    <w:uiPriority w:val="9"/>
    <w:rsid w:val="00C82C95"/>
    <w:rPr>
      <w:rFonts w:ascii="Arial" w:eastAsia="Times New Roman" w:hAnsi="Arial" w:cs="Arial"/>
      <w:b/>
      <w:bCs/>
      <w:i/>
      <w:color w:val="706860"/>
      <w:sz w:val="22"/>
    </w:rPr>
  </w:style>
  <w:style w:type="paragraph" w:customStyle="1" w:styleId="Header-Arial">
    <w:name w:val="Header - Arial"/>
    <w:basedOn w:val="Header"/>
    <w:qFormat/>
    <w:rsid w:val="00970422"/>
    <w:pPr>
      <w:tabs>
        <w:tab w:val="left" w:pos="0"/>
      </w:tabs>
    </w:pPr>
  </w:style>
  <w:style w:type="paragraph" w:customStyle="1" w:styleId="TableText">
    <w:name w:val="Table Text"/>
    <w:basedOn w:val="Paragraph"/>
    <w:qFormat/>
    <w:rsid w:val="008C02B3"/>
    <w:rPr>
      <w:sz w:val="20"/>
    </w:rPr>
  </w:style>
  <w:style w:type="paragraph" w:customStyle="1" w:styleId="TableBullet1">
    <w:name w:val="Table Bullet 1"/>
    <w:basedOn w:val="TableText"/>
    <w:qFormat/>
    <w:rsid w:val="008C02B3"/>
    <w:pPr>
      <w:numPr>
        <w:numId w:val="24"/>
      </w:numPr>
      <w:spacing w:before="80" w:after="80"/>
      <w:ind w:left="461"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5837">
      <w:bodyDiv w:val="1"/>
      <w:marLeft w:val="0"/>
      <w:marRight w:val="0"/>
      <w:marTop w:val="0"/>
      <w:marBottom w:val="0"/>
      <w:divBdr>
        <w:top w:val="none" w:sz="0" w:space="0" w:color="auto"/>
        <w:left w:val="none" w:sz="0" w:space="0" w:color="auto"/>
        <w:bottom w:val="none" w:sz="0" w:space="0" w:color="auto"/>
        <w:right w:val="none" w:sz="0" w:space="0" w:color="auto"/>
      </w:divBdr>
      <w:divsChild>
        <w:div w:id="2002078434">
          <w:marLeft w:val="0"/>
          <w:marRight w:val="0"/>
          <w:marTop w:val="0"/>
          <w:marBottom w:val="0"/>
          <w:divBdr>
            <w:top w:val="none" w:sz="0" w:space="0" w:color="auto"/>
            <w:left w:val="none" w:sz="0" w:space="0" w:color="auto"/>
            <w:bottom w:val="none" w:sz="0" w:space="0" w:color="auto"/>
            <w:right w:val="none" w:sz="0" w:space="0" w:color="auto"/>
          </w:divBdr>
          <w:divsChild>
            <w:div w:id="1084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580">
      <w:bodyDiv w:val="1"/>
      <w:marLeft w:val="0"/>
      <w:marRight w:val="0"/>
      <w:marTop w:val="0"/>
      <w:marBottom w:val="0"/>
      <w:divBdr>
        <w:top w:val="none" w:sz="0" w:space="0" w:color="auto"/>
        <w:left w:val="none" w:sz="0" w:space="0" w:color="auto"/>
        <w:bottom w:val="none" w:sz="0" w:space="0" w:color="auto"/>
        <w:right w:val="none" w:sz="0" w:space="0" w:color="auto"/>
      </w:divBdr>
    </w:div>
    <w:div w:id="1174146793">
      <w:bodyDiv w:val="1"/>
      <w:marLeft w:val="0"/>
      <w:marRight w:val="0"/>
      <w:marTop w:val="0"/>
      <w:marBottom w:val="0"/>
      <w:divBdr>
        <w:top w:val="none" w:sz="0" w:space="0" w:color="auto"/>
        <w:left w:val="none" w:sz="0" w:space="0" w:color="auto"/>
        <w:bottom w:val="none" w:sz="0" w:space="0" w:color="auto"/>
        <w:right w:val="none" w:sz="0" w:space="0" w:color="auto"/>
      </w:divBdr>
      <w:divsChild>
        <w:div w:id="102309017">
          <w:marLeft w:val="1454"/>
          <w:marRight w:val="0"/>
          <w:marTop w:val="96"/>
          <w:marBottom w:val="0"/>
          <w:divBdr>
            <w:top w:val="none" w:sz="0" w:space="0" w:color="auto"/>
            <w:left w:val="none" w:sz="0" w:space="0" w:color="auto"/>
            <w:bottom w:val="none" w:sz="0" w:space="0" w:color="auto"/>
            <w:right w:val="none" w:sz="0" w:space="0" w:color="auto"/>
          </w:divBdr>
        </w:div>
        <w:div w:id="537204797">
          <w:marLeft w:val="1454"/>
          <w:marRight w:val="0"/>
          <w:marTop w:val="96"/>
          <w:marBottom w:val="0"/>
          <w:divBdr>
            <w:top w:val="none" w:sz="0" w:space="0" w:color="auto"/>
            <w:left w:val="none" w:sz="0" w:space="0" w:color="auto"/>
            <w:bottom w:val="none" w:sz="0" w:space="0" w:color="auto"/>
            <w:right w:val="none" w:sz="0" w:space="0" w:color="auto"/>
          </w:divBdr>
        </w:div>
        <w:div w:id="1603803446">
          <w:marLeft w:val="1454"/>
          <w:marRight w:val="0"/>
          <w:marTop w:val="96"/>
          <w:marBottom w:val="0"/>
          <w:divBdr>
            <w:top w:val="none" w:sz="0" w:space="0" w:color="auto"/>
            <w:left w:val="none" w:sz="0" w:space="0" w:color="auto"/>
            <w:bottom w:val="none" w:sz="0" w:space="0" w:color="auto"/>
            <w:right w:val="none" w:sz="0" w:space="0" w:color="auto"/>
          </w:divBdr>
        </w:div>
        <w:div w:id="1680736823">
          <w:marLeft w:val="1008"/>
          <w:marRight w:val="0"/>
          <w:marTop w:val="106"/>
          <w:marBottom w:val="0"/>
          <w:divBdr>
            <w:top w:val="none" w:sz="0" w:space="0" w:color="auto"/>
            <w:left w:val="none" w:sz="0" w:space="0" w:color="auto"/>
            <w:bottom w:val="none" w:sz="0" w:space="0" w:color="auto"/>
            <w:right w:val="none" w:sz="0" w:space="0" w:color="auto"/>
          </w:divBdr>
        </w:div>
      </w:divsChild>
    </w:div>
    <w:div w:id="1511063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5569">
          <w:marLeft w:val="1008"/>
          <w:marRight w:val="0"/>
          <w:marTop w:val="106"/>
          <w:marBottom w:val="0"/>
          <w:divBdr>
            <w:top w:val="none" w:sz="0" w:space="0" w:color="auto"/>
            <w:left w:val="none" w:sz="0" w:space="0" w:color="auto"/>
            <w:bottom w:val="none" w:sz="0" w:space="0" w:color="auto"/>
            <w:right w:val="none" w:sz="0" w:space="0" w:color="auto"/>
          </w:divBdr>
        </w:div>
        <w:div w:id="1737821071">
          <w:marLeft w:val="1008"/>
          <w:marRight w:val="0"/>
          <w:marTop w:val="106"/>
          <w:marBottom w:val="0"/>
          <w:divBdr>
            <w:top w:val="none" w:sz="0" w:space="0" w:color="auto"/>
            <w:left w:val="none" w:sz="0" w:space="0" w:color="auto"/>
            <w:bottom w:val="none" w:sz="0" w:space="0" w:color="auto"/>
            <w:right w:val="none" w:sz="0" w:space="0" w:color="auto"/>
          </w:divBdr>
        </w:div>
        <w:div w:id="1852062650">
          <w:marLeft w:val="1008"/>
          <w:marRight w:val="0"/>
          <w:marTop w:val="106"/>
          <w:marBottom w:val="0"/>
          <w:divBdr>
            <w:top w:val="none" w:sz="0" w:space="0" w:color="auto"/>
            <w:left w:val="none" w:sz="0" w:space="0" w:color="auto"/>
            <w:bottom w:val="none" w:sz="0" w:space="0" w:color="auto"/>
            <w:right w:val="none" w:sz="0" w:space="0" w:color="auto"/>
          </w:divBdr>
        </w:div>
        <w:div w:id="1468235199">
          <w:marLeft w:val="1008"/>
          <w:marRight w:val="0"/>
          <w:marTop w:val="106"/>
          <w:marBottom w:val="0"/>
          <w:divBdr>
            <w:top w:val="none" w:sz="0" w:space="0" w:color="auto"/>
            <w:left w:val="none" w:sz="0" w:space="0" w:color="auto"/>
            <w:bottom w:val="none" w:sz="0" w:space="0" w:color="auto"/>
            <w:right w:val="none" w:sz="0" w:space="0" w:color="auto"/>
          </w:divBdr>
        </w:div>
        <w:div w:id="988827210">
          <w:marLeft w:val="1008"/>
          <w:marRight w:val="0"/>
          <w:marTop w:val="106"/>
          <w:marBottom w:val="0"/>
          <w:divBdr>
            <w:top w:val="none" w:sz="0" w:space="0" w:color="auto"/>
            <w:left w:val="none" w:sz="0" w:space="0" w:color="auto"/>
            <w:bottom w:val="none" w:sz="0" w:space="0" w:color="auto"/>
            <w:right w:val="none" w:sz="0" w:space="0" w:color="auto"/>
          </w:divBdr>
        </w:div>
        <w:div w:id="5809682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ssPowell/Library/Group%20Containers/UBF8T346G9.Office/User%20Content.localized/Templates.localized/RP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69F9-CAD7-B942-9E0B-FF022910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RPC Document Template.dotx</Template>
  <TotalTime>1</TotalTime>
  <Pages>2</Pages>
  <Words>713</Words>
  <Characters>3496</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PPG Standard Document Template</vt:lpstr>
    </vt:vector>
  </TitlesOfParts>
  <Manager/>
  <Company/>
  <LinksUpToDate>false</LinksUpToDate>
  <CharactersWithSpaces>4210</CharactersWithSpaces>
  <SharedDoc>false</SharedDoc>
  <HyperlinkBase/>
  <HLinks>
    <vt:vector size="132" baseType="variant">
      <vt:variant>
        <vt:i4>1048626</vt:i4>
      </vt:variant>
      <vt:variant>
        <vt:i4>128</vt:i4>
      </vt:variant>
      <vt:variant>
        <vt:i4>0</vt:i4>
      </vt:variant>
      <vt:variant>
        <vt:i4>5</vt:i4>
      </vt:variant>
      <vt:variant>
        <vt:lpwstr/>
      </vt:variant>
      <vt:variant>
        <vt:lpwstr>_Toc255563343</vt:lpwstr>
      </vt:variant>
      <vt:variant>
        <vt:i4>1048626</vt:i4>
      </vt:variant>
      <vt:variant>
        <vt:i4>122</vt:i4>
      </vt:variant>
      <vt:variant>
        <vt:i4>0</vt:i4>
      </vt:variant>
      <vt:variant>
        <vt:i4>5</vt:i4>
      </vt:variant>
      <vt:variant>
        <vt:lpwstr/>
      </vt:variant>
      <vt:variant>
        <vt:lpwstr>_Toc255563342</vt:lpwstr>
      </vt:variant>
      <vt:variant>
        <vt:i4>1048626</vt:i4>
      </vt:variant>
      <vt:variant>
        <vt:i4>116</vt:i4>
      </vt:variant>
      <vt:variant>
        <vt:i4>0</vt:i4>
      </vt:variant>
      <vt:variant>
        <vt:i4>5</vt:i4>
      </vt:variant>
      <vt:variant>
        <vt:lpwstr/>
      </vt:variant>
      <vt:variant>
        <vt:lpwstr>_Toc255563341</vt:lpwstr>
      </vt:variant>
      <vt:variant>
        <vt:i4>1048626</vt:i4>
      </vt:variant>
      <vt:variant>
        <vt:i4>110</vt:i4>
      </vt:variant>
      <vt:variant>
        <vt:i4>0</vt:i4>
      </vt:variant>
      <vt:variant>
        <vt:i4>5</vt:i4>
      </vt:variant>
      <vt:variant>
        <vt:lpwstr/>
      </vt:variant>
      <vt:variant>
        <vt:lpwstr>_Toc255563340</vt:lpwstr>
      </vt:variant>
      <vt:variant>
        <vt:i4>1507378</vt:i4>
      </vt:variant>
      <vt:variant>
        <vt:i4>104</vt:i4>
      </vt:variant>
      <vt:variant>
        <vt:i4>0</vt:i4>
      </vt:variant>
      <vt:variant>
        <vt:i4>5</vt:i4>
      </vt:variant>
      <vt:variant>
        <vt:lpwstr/>
      </vt:variant>
      <vt:variant>
        <vt:lpwstr>_Toc255563339</vt:lpwstr>
      </vt:variant>
      <vt:variant>
        <vt:i4>1507378</vt:i4>
      </vt:variant>
      <vt:variant>
        <vt:i4>98</vt:i4>
      </vt:variant>
      <vt:variant>
        <vt:i4>0</vt:i4>
      </vt:variant>
      <vt:variant>
        <vt:i4>5</vt:i4>
      </vt:variant>
      <vt:variant>
        <vt:lpwstr/>
      </vt:variant>
      <vt:variant>
        <vt:lpwstr>_Toc255563338</vt:lpwstr>
      </vt:variant>
      <vt:variant>
        <vt:i4>1507378</vt:i4>
      </vt:variant>
      <vt:variant>
        <vt:i4>92</vt:i4>
      </vt:variant>
      <vt:variant>
        <vt:i4>0</vt:i4>
      </vt:variant>
      <vt:variant>
        <vt:i4>5</vt:i4>
      </vt:variant>
      <vt:variant>
        <vt:lpwstr/>
      </vt:variant>
      <vt:variant>
        <vt:lpwstr>_Toc255563337</vt:lpwstr>
      </vt:variant>
      <vt:variant>
        <vt:i4>1507378</vt:i4>
      </vt:variant>
      <vt:variant>
        <vt:i4>86</vt:i4>
      </vt:variant>
      <vt:variant>
        <vt:i4>0</vt:i4>
      </vt:variant>
      <vt:variant>
        <vt:i4>5</vt:i4>
      </vt:variant>
      <vt:variant>
        <vt:lpwstr/>
      </vt:variant>
      <vt:variant>
        <vt:lpwstr>_Toc255563336</vt:lpwstr>
      </vt:variant>
      <vt:variant>
        <vt:i4>1507378</vt:i4>
      </vt:variant>
      <vt:variant>
        <vt:i4>80</vt:i4>
      </vt:variant>
      <vt:variant>
        <vt:i4>0</vt:i4>
      </vt:variant>
      <vt:variant>
        <vt:i4>5</vt:i4>
      </vt:variant>
      <vt:variant>
        <vt:lpwstr/>
      </vt:variant>
      <vt:variant>
        <vt:lpwstr>_Toc255563335</vt:lpwstr>
      </vt:variant>
      <vt:variant>
        <vt:i4>1507378</vt:i4>
      </vt:variant>
      <vt:variant>
        <vt:i4>74</vt:i4>
      </vt:variant>
      <vt:variant>
        <vt:i4>0</vt:i4>
      </vt:variant>
      <vt:variant>
        <vt:i4>5</vt:i4>
      </vt:variant>
      <vt:variant>
        <vt:lpwstr/>
      </vt:variant>
      <vt:variant>
        <vt:lpwstr>_Toc255563334</vt:lpwstr>
      </vt:variant>
      <vt:variant>
        <vt:i4>1507378</vt:i4>
      </vt:variant>
      <vt:variant>
        <vt:i4>68</vt:i4>
      </vt:variant>
      <vt:variant>
        <vt:i4>0</vt:i4>
      </vt:variant>
      <vt:variant>
        <vt:i4>5</vt:i4>
      </vt:variant>
      <vt:variant>
        <vt:lpwstr/>
      </vt:variant>
      <vt:variant>
        <vt:lpwstr>_Toc255563333</vt:lpwstr>
      </vt:variant>
      <vt:variant>
        <vt:i4>1507378</vt:i4>
      </vt:variant>
      <vt:variant>
        <vt:i4>62</vt:i4>
      </vt:variant>
      <vt:variant>
        <vt:i4>0</vt:i4>
      </vt:variant>
      <vt:variant>
        <vt:i4>5</vt:i4>
      </vt:variant>
      <vt:variant>
        <vt:lpwstr/>
      </vt:variant>
      <vt:variant>
        <vt:lpwstr>_Toc255563332</vt:lpwstr>
      </vt:variant>
      <vt:variant>
        <vt:i4>1507378</vt:i4>
      </vt:variant>
      <vt:variant>
        <vt:i4>56</vt:i4>
      </vt:variant>
      <vt:variant>
        <vt:i4>0</vt:i4>
      </vt:variant>
      <vt:variant>
        <vt:i4>5</vt:i4>
      </vt:variant>
      <vt:variant>
        <vt:lpwstr/>
      </vt:variant>
      <vt:variant>
        <vt:lpwstr>_Toc255563331</vt:lpwstr>
      </vt:variant>
      <vt:variant>
        <vt:i4>1507378</vt:i4>
      </vt:variant>
      <vt:variant>
        <vt:i4>50</vt:i4>
      </vt:variant>
      <vt:variant>
        <vt:i4>0</vt:i4>
      </vt:variant>
      <vt:variant>
        <vt:i4>5</vt:i4>
      </vt:variant>
      <vt:variant>
        <vt:lpwstr/>
      </vt:variant>
      <vt:variant>
        <vt:lpwstr>_Toc255563330</vt:lpwstr>
      </vt:variant>
      <vt:variant>
        <vt:i4>1441842</vt:i4>
      </vt:variant>
      <vt:variant>
        <vt:i4>44</vt:i4>
      </vt:variant>
      <vt:variant>
        <vt:i4>0</vt:i4>
      </vt:variant>
      <vt:variant>
        <vt:i4>5</vt:i4>
      </vt:variant>
      <vt:variant>
        <vt:lpwstr/>
      </vt:variant>
      <vt:variant>
        <vt:lpwstr>_Toc255563329</vt:lpwstr>
      </vt:variant>
      <vt:variant>
        <vt:i4>1441842</vt:i4>
      </vt:variant>
      <vt:variant>
        <vt:i4>38</vt:i4>
      </vt:variant>
      <vt:variant>
        <vt:i4>0</vt:i4>
      </vt:variant>
      <vt:variant>
        <vt:i4>5</vt:i4>
      </vt:variant>
      <vt:variant>
        <vt:lpwstr/>
      </vt:variant>
      <vt:variant>
        <vt:lpwstr>_Toc255563328</vt:lpwstr>
      </vt:variant>
      <vt:variant>
        <vt:i4>1441842</vt:i4>
      </vt:variant>
      <vt:variant>
        <vt:i4>32</vt:i4>
      </vt:variant>
      <vt:variant>
        <vt:i4>0</vt:i4>
      </vt:variant>
      <vt:variant>
        <vt:i4>5</vt:i4>
      </vt:variant>
      <vt:variant>
        <vt:lpwstr/>
      </vt:variant>
      <vt:variant>
        <vt:lpwstr>_Toc255563327</vt:lpwstr>
      </vt:variant>
      <vt:variant>
        <vt:i4>1441842</vt:i4>
      </vt:variant>
      <vt:variant>
        <vt:i4>26</vt:i4>
      </vt:variant>
      <vt:variant>
        <vt:i4>0</vt:i4>
      </vt:variant>
      <vt:variant>
        <vt:i4>5</vt:i4>
      </vt:variant>
      <vt:variant>
        <vt:lpwstr/>
      </vt:variant>
      <vt:variant>
        <vt:lpwstr>_Toc255563326</vt:lpwstr>
      </vt:variant>
      <vt:variant>
        <vt:i4>1441842</vt:i4>
      </vt:variant>
      <vt:variant>
        <vt:i4>20</vt:i4>
      </vt:variant>
      <vt:variant>
        <vt:i4>0</vt:i4>
      </vt:variant>
      <vt:variant>
        <vt:i4>5</vt:i4>
      </vt:variant>
      <vt:variant>
        <vt:lpwstr/>
      </vt:variant>
      <vt:variant>
        <vt:lpwstr>_Toc255563325</vt:lpwstr>
      </vt:variant>
      <vt:variant>
        <vt:i4>1441842</vt:i4>
      </vt:variant>
      <vt:variant>
        <vt:i4>14</vt:i4>
      </vt:variant>
      <vt:variant>
        <vt:i4>0</vt:i4>
      </vt:variant>
      <vt:variant>
        <vt:i4>5</vt:i4>
      </vt:variant>
      <vt:variant>
        <vt:lpwstr/>
      </vt:variant>
      <vt:variant>
        <vt:lpwstr>_Toc255563324</vt:lpwstr>
      </vt:variant>
      <vt:variant>
        <vt:i4>1441842</vt:i4>
      </vt:variant>
      <vt:variant>
        <vt:i4>8</vt:i4>
      </vt:variant>
      <vt:variant>
        <vt:i4>0</vt:i4>
      </vt:variant>
      <vt:variant>
        <vt:i4>5</vt:i4>
      </vt:variant>
      <vt:variant>
        <vt:lpwstr/>
      </vt:variant>
      <vt:variant>
        <vt:lpwstr>_Toc255563323</vt:lpwstr>
      </vt:variant>
      <vt:variant>
        <vt:i4>1441842</vt:i4>
      </vt:variant>
      <vt:variant>
        <vt:i4>2</vt:i4>
      </vt:variant>
      <vt:variant>
        <vt:i4>0</vt:i4>
      </vt:variant>
      <vt:variant>
        <vt:i4>5</vt:i4>
      </vt:variant>
      <vt:variant>
        <vt:lpwstr/>
      </vt:variant>
      <vt:variant>
        <vt:lpwstr>_Toc255563322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 Weekly Routine Checklist</dc:title>
  <dc:subject/>
  <dc:creator>Russ Powell</dc:creator>
  <cp:keywords/>
  <dc:description/>
  <cp:lastModifiedBy>Russ Powell</cp:lastModifiedBy>
  <cp:revision>3</cp:revision>
  <cp:lastPrinted>2010-03-05T16:47:00Z</cp:lastPrinted>
  <dcterms:created xsi:type="dcterms:W3CDTF">2021-08-14T21:40:00Z</dcterms:created>
  <dcterms:modified xsi:type="dcterms:W3CDTF">2021-08-14T21:40:00Z</dcterms:modified>
  <cp:category/>
</cp:coreProperties>
</file>